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98CE" w14:textId="77777777" w:rsidR="007F0735" w:rsidRDefault="007F0735">
      <w:pPr>
        <w:ind w:firstLine="851"/>
        <w:jc w:val="both"/>
        <w:rPr>
          <w:sz w:val="22"/>
          <w:szCs w:val="22"/>
          <w:highlight w:val="yellow"/>
        </w:rPr>
      </w:pPr>
    </w:p>
    <w:p w14:paraId="1545DC72" w14:textId="77777777" w:rsidR="007F0735" w:rsidRPr="006245EA" w:rsidRDefault="003D053B">
      <w:pPr>
        <w:jc w:val="center"/>
        <w:rPr>
          <w:b/>
          <w:sz w:val="24"/>
          <w:szCs w:val="24"/>
        </w:rPr>
      </w:pPr>
      <w:r w:rsidRPr="006245EA">
        <w:rPr>
          <w:b/>
          <w:sz w:val="24"/>
          <w:szCs w:val="24"/>
        </w:rPr>
        <w:t>DICHIARAZIONE SULL’INSUSSISTENZA DI CAUSE DI INCOMPATIBILITA’</w:t>
      </w:r>
    </w:p>
    <w:p w14:paraId="3426D170" w14:textId="77777777" w:rsidR="007F0735" w:rsidRDefault="007F0735">
      <w:pPr>
        <w:jc w:val="center"/>
        <w:rPr>
          <w:rFonts w:ascii="Verdana" w:hAnsi="Verdana"/>
          <w:b/>
          <w:sz w:val="22"/>
          <w:szCs w:val="22"/>
        </w:rPr>
      </w:pPr>
    </w:p>
    <w:p w14:paraId="48C0414F" w14:textId="77777777" w:rsidR="007F0735" w:rsidRDefault="007F0735">
      <w:pPr>
        <w:jc w:val="both"/>
        <w:rPr>
          <w:rFonts w:ascii="Verdana" w:hAnsi="Verdana"/>
          <w:b/>
          <w:szCs w:val="22"/>
        </w:rPr>
      </w:pPr>
    </w:p>
    <w:p w14:paraId="29326F70" w14:textId="5F7CDEB0" w:rsidR="007F0735" w:rsidRPr="006245EA" w:rsidRDefault="003D053B">
      <w:pPr>
        <w:spacing w:line="360" w:lineRule="auto"/>
        <w:jc w:val="both"/>
        <w:rPr>
          <w:sz w:val="22"/>
        </w:rPr>
      </w:pPr>
      <w:r w:rsidRPr="006245EA">
        <w:rPr>
          <w:sz w:val="22"/>
        </w:rPr>
        <w:t>La sottoscritt</w:t>
      </w:r>
      <w:r w:rsidR="00D90BEA">
        <w:rPr>
          <w:sz w:val="22"/>
        </w:rPr>
        <w:t>a</w:t>
      </w:r>
      <w:r w:rsidRPr="006245EA">
        <w:rPr>
          <w:sz w:val="22"/>
        </w:rPr>
        <w:t xml:space="preserve"> </w:t>
      </w:r>
      <w:r w:rsidR="009E76FB">
        <w:rPr>
          <w:sz w:val="22"/>
        </w:rPr>
        <w:t>Pietrollini Giulia</w:t>
      </w:r>
      <w:r w:rsidR="006B6B16" w:rsidRPr="006245EA">
        <w:rPr>
          <w:sz w:val="22"/>
        </w:rPr>
        <w:t xml:space="preserve">, </w:t>
      </w:r>
      <w:r w:rsidRPr="006245EA">
        <w:rPr>
          <w:sz w:val="22"/>
        </w:rPr>
        <w:t>nat</w:t>
      </w:r>
      <w:r w:rsidR="00D90BEA">
        <w:rPr>
          <w:sz w:val="22"/>
        </w:rPr>
        <w:t>o/a</w:t>
      </w:r>
      <w:r w:rsidRPr="006245EA">
        <w:rPr>
          <w:sz w:val="22"/>
        </w:rPr>
        <w:t xml:space="preserve"> a </w:t>
      </w:r>
      <w:r w:rsidR="00D90BEA">
        <w:rPr>
          <w:sz w:val="22"/>
        </w:rPr>
        <w:t>…</w:t>
      </w:r>
      <w:r w:rsidRPr="006245EA">
        <w:rPr>
          <w:sz w:val="22"/>
        </w:rPr>
        <w:t xml:space="preserve"> il </w:t>
      </w:r>
      <w:r w:rsidR="00D90BEA">
        <w:rPr>
          <w:sz w:val="22"/>
        </w:rPr>
        <w:t>….</w:t>
      </w:r>
      <w:r w:rsidRPr="006245EA">
        <w:rPr>
          <w:sz w:val="22"/>
        </w:rPr>
        <w:t xml:space="preserve"> e residente a</w:t>
      </w:r>
      <w:r w:rsidR="006B6B16" w:rsidRPr="006245EA">
        <w:rPr>
          <w:sz w:val="22"/>
        </w:rPr>
        <w:t xml:space="preserve"> </w:t>
      </w:r>
      <w:r w:rsidR="00D90BEA">
        <w:rPr>
          <w:sz w:val="22"/>
        </w:rPr>
        <w:t>…</w:t>
      </w:r>
      <w:r w:rsidR="006B6B16" w:rsidRPr="006245EA">
        <w:rPr>
          <w:sz w:val="22"/>
        </w:rPr>
        <w:t xml:space="preserve">, </w:t>
      </w:r>
      <w:r w:rsidRPr="006245EA">
        <w:rPr>
          <w:sz w:val="22"/>
        </w:rPr>
        <w:t>consapevole delle sanzioni penali in caso di dichiarazioni mendaci e della conseguente decadenza dai benefici conseguenti al provvedimento emanato (ai sensi degli artt. 75 e 76 del DPR 445/2000), sotto la propria responsabilità</w:t>
      </w:r>
    </w:p>
    <w:p w14:paraId="3F43BBD0" w14:textId="77777777" w:rsidR="007F0735" w:rsidRPr="006245EA" w:rsidRDefault="003D053B">
      <w:pPr>
        <w:spacing w:line="360" w:lineRule="auto"/>
        <w:jc w:val="center"/>
        <w:rPr>
          <w:b/>
          <w:sz w:val="24"/>
          <w:szCs w:val="24"/>
        </w:rPr>
      </w:pPr>
      <w:r w:rsidRPr="006245EA">
        <w:rPr>
          <w:b/>
          <w:sz w:val="24"/>
          <w:szCs w:val="24"/>
        </w:rPr>
        <w:t>DICHIARA</w:t>
      </w:r>
    </w:p>
    <w:p w14:paraId="2488E8CA" w14:textId="77777777" w:rsidR="007F0735" w:rsidRPr="006245EA" w:rsidRDefault="007F0735">
      <w:pPr>
        <w:tabs>
          <w:tab w:val="left" w:pos="9638"/>
        </w:tabs>
        <w:spacing w:line="360" w:lineRule="auto"/>
        <w:jc w:val="both"/>
        <w:rPr>
          <w:sz w:val="22"/>
        </w:rPr>
      </w:pPr>
    </w:p>
    <w:p w14:paraId="33575923" w14:textId="19C75951" w:rsidR="007F0735" w:rsidRDefault="009E76FB">
      <w:pPr>
        <w:tabs>
          <w:tab w:val="left" w:pos="9638"/>
        </w:tabs>
        <w:spacing w:line="360" w:lineRule="auto"/>
        <w:jc w:val="both"/>
        <w:rPr>
          <w:sz w:val="22"/>
          <w:szCs w:val="22"/>
        </w:rPr>
      </w:pPr>
      <w:r>
        <w:t>X</w:t>
      </w:r>
      <w:r w:rsidR="00A94D0B">
        <w:t xml:space="preserve"> </w:t>
      </w:r>
      <w:r w:rsidR="003D053B" w:rsidRPr="006245EA">
        <w:rPr>
          <w:sz w:val="22"/>
          <w:szCs w:val="22"/>
        </w:rPr>
        <w:t>che non sussistono cause di incompatibilità a svolgere l’incarico di seguito indicato;</w:t>
      </w:r>
    </w:p>
    <w:p w14:paraId="2BE6379F" w14:textId="7497AA0F" w:rsidR="00A94D0B" w:rsidRDefault="009E76FB">
      <w:pPr>
        <w:tabs>
          <w:tab w:val="left" w:pos="9638"/>
        </w:tabs>
        <w:spacing w:line="360" w:lineRule="auto"/>
        <w:jc w:val="both"/>
        <w:rPr>
          <w:sz w:val="22"/>
          <w:szCs w:val="22"/>
        </w:rPr>
      </w:pPr>
      <w:r>
        <w:rPr>
          <w:sz w:val="22"/>
          <w:szCs w:val="22"/>
        </w:rPr>
        <w:t>X</w:t>
      </w:r>
      <w:r w:rsidR="00A94D0B" w:rsidRPr="00A94D0B">
        <w:rPr>
          <w:sz w:val="22"/>
          <w:szCs w:val="22"/>
        </w:rPr>
        <w:t xml:space="preserve"> di non aver riportato condanna per uno dei reati indicati nell’art. 317-bis del c.p.</w:t>
      </w:r>
      <w:r w:rsidR="00A94D0B" w:rsidRPr="00A94D0B">
        <w:rPr>
          <w:rFonts w:eastAsiaTheme="minorEastAsia"/>
          <w:color w:val="auto"/>
          <w:sz w:val="22"/>
          <w:szCs w:val="22"/>
          <w:vertAlign w:val="superscript"/>
          <w:lang w:eastAsia="en-US"/>
        </w:rPr>
        <w:t xml:space="preserve"> </w:t>
      </w:r>
      <w:r w:rsidR="00A94D0B" w:rsidRPr="00A94D0B">
        <w:rPr>
          <w:sz w:val="22"/>
          <w:szCs w:val="22"/>
          <w:vertAlign w:val="superscript"/>
        </w:rPr>
        <w:footnoteReference w:id="2"/>
      </w:r>
      <w:r w:rsidR="00A94D0B" w:rsidRPr="00A94D0B">
        <w:rPr>
          <w:sz w:val="22"/>
          <w:szCs w:val="22"/>
        </w:rPr>
        <w:t>;</w:t>
      </w:r>
    </w:p>
    <w:p w14:paraId="5D9B726B" w14:textId="0DF08636" w:rsidR="00A94D0B" w:rsidRDefault="009E76FB" w:rsidP="00A94D0B">
      <w:pPr>
        <w:tabs>
          <w:tab w:val="left" w:pos="9638"/>
        </w:tabs>
        <w:spacing w:line="360" w:lineRule="auto"/>
        <w:jc w:val="both"/>
        <w:rPr>
          <w:sz w:val="22"/>
          <w:szCs w:val="22"/>
        </w:rPr>
      </w:pPr>
      <w:r>
        <w:rPr>
          <w:sz w:val="22"/>
          <w:szCs w:val="22"/>
        </w:rPr>
        <w:t>X</w:t>
      </w:r>
      <w:r w:rsidR="00A94D0B" w:rsidRPr="00A94D0B">
        <w:rPr>
          <w:sz w:val="22"/>
          <w:szCs w:val="22"/>
        </w:rPr>
        <w:t xml:space="preserve"> di non avere rapporti con soggetti privati che hanno interessi in attività o decisioni inerenti all’ufficio, limitatamente a pratiche/compiti affidati al dichiarante (art. 6, co. 1, lett. b), del D.P.R. n. 62 del 2013</w:t>
      </w:r>
      <w:r w:rsidR="00A94D0B">
        <w:rPr>
          <w:sz w:val="22"/>
          <w:szCs w:val="22"/>
        </w:rPr>
        <w:t>);</w:t>
      </w:r>
    </w:p>
    <w:p w14:paraId="06B6DAD7" w14:textId="77777777" w:rsidR="00A94D0B" w:rsidRDefault="00A94D0B" w:rsidP="00A94D0B">
      <w:pPr>
        <w:tabs>
          <w:tab w:val="left" w:pos="9638"/>
        </w:tabs>
        <w:spacing w:line="360" w:lineRule="auto"/>
        <w:jc w:val="both"/>
        <w:rPr>
          <w:i/>
          <w:iCs/>
          <w:sz w:val="22"/>
          <w:szCs w:val="22"/>
        </w:rPr>
      </w:pPr>
    </w:p>
    <w:p w14:paraId="47055A3B" w14:textId="41737E08" w:rsidR="00A94D0B" w:rsidRPr="00A94D0B" w:rsidRDefault="00A94D0B" w:rsidP="00A94D0B">
      <w:pPr>
        <w:tabs>
          <w:tab w:val="left" w:pos="9638"/>
        </w:tabs>
        <w:spacing w:line="360" w:lineRule="auto"/>
        <w:jc w:val="both"/>
        <w:rPr>
          <w:i/>
          <w:iCs/>
          <w:sz w:val="22"/>
          <w:szCs w:val="22"/>
        </w:rPr>
      </w:pPr>
      <w:r w:rsidRPr="00A94D0B">
        <w:rPr>
          <w:i/>
          <w:iCs/>
          <w:sz w:val="22"/>
          <w:szCs w:val="22"/>
        </w:rPr>
        <w:t xml:space="preserve">In alternativa </w:t>
      </w:r>
    </w:p>
    <w:p w14:paraId="33636FDD" w14:textId="77777777" w:rsidR="00A94D0B" w:rsidRPr="00A94D0B" w:rsidRDefault="00A94D0B" w:rsidP="00A94D0B">
      <w:pPr>
        <w:tabs>
          <w:tab w:val="left" w:pos="9638"/>
        </w:tabs>
        <w:spacing w:line="360" w:lineRule="auto"/>
        <w:jc w:val="both"/>
        <w:rPr>
          <w:sz w:val="22"/>
          <w:szCs w:val="22"/>
        </w:rPr>
      </w:pPr>
    </w:p>
    <w:p w14:paraId="08C73061" w14:textId="42BFFEF2" w:rsidR="00A94D0B" w:rsidRPr="00A94D0B" w:rsidRDefault="00A94D0B" w:rsidP="00A94D0B">
      <w:pPr>
        <w:tabs>
          <w:tab w:val="left" w:pos="9638"/>
        </w:tabs>
        <w:spacing w:line="360" w:lineRule="auto"/>
        <w:jc w:val="both"/>
        <w:rPr>
          <w:sz w:val="22"/>
          <w:szCs w:val="22"/>
        </w:rPr>
      </w:pPr>
      <w:r w:rsidRPr="00A94D0B">
        <w:rPr>
          <w:sz w:val="22"/>
          <w:szCs w:val="22"/>
        </w:rPr>
        <w:t>□ di avere rapporti, come di seguito specificato, con soggetti privati che hanno interessi in attività o decisioni inerenti all’ufficio, limitatamente a pratiche/compiti affidati al dichiarante, come di seguito specificati (art. 6, co. 1, lett. b), del D.P.R. n. 62 del 2013</w:t>
      </w:r>
      <w:r>
        <w:rPr>
          <w:sz w:val="22"/>
          <w:szCs w:val="22"/>
        </w:rPr>
        <w:t>)</w:t>
      </w:r>
      <w:r w:rsidRPr="00A94D0B">
        <w:rPr>
          <w:sz w:val="22"/>
          <w:szCs w:val="22"/>
        </w:rPr>
        <w:t>:________________________________________________________________________________________________________________________________________________________________________</w:t>
      </w:r>
      <w:r>
        <w:rPr>
          <w:sz w:val="22"/>
          <w:szCs w:val="22"/>
        </w:rPr>
        <w:t>________________________________________________________________________</w:t>
      </w:r>
      <w:r w:rsidRPr="00A94D0B">
        <w:rPr>
          <w:sz w:val="22"/>
          <w:szCs w:val="22"/>
        </w:rPr>
        <w:t>;</w:t>
      </w:r>
    </w:p>
    <w:p w14:paraId="236D6157" w14:textId="5C97AA77" w:rsidR="00A94D0B" w:rsidRDefault="00A94D0B" w:rsidP="00A94D0B">
      <w:pPr>
        <w:tabs>
          <w:tab w:val="left" w:pos="9638"/>
        </w:tabs>
        <w:spacing w:line="360" w:lineRule="auto"/>
        <w:jc w:val="both"/>
        <w:rPr>
          <w:sz w:val="22"/>
          <w:szCs w:val="22"/>
        </w:rPr>
      </w:pPr>
      <w:r w:rsidRPr="00A94D0B">
        <w:rPr>
          <w:sz w:val="22"/>
          <w:szCs w:val="22"/>
        </w:rPr>
        <w:t> </w:t>
      </w:r>
    </w:p>
    <w:p w14:paraId="3CE7112C" w14:textId="77777777" w:rsidR="00623F83" w:rsidRDefault="00623F83" w:rsidP="00A94D0B">
      <w:pPr>
        <w:tabs>
          <w:tab w:val="left" w:pos="9638"/>
        </w:tabs>
        <w:spacing w:line="360" w:lineRule="auto"/>
        <w:jc w:val="both"/>
        <w:rPr>
          <w:sz w:val="22"/>
          <w:szCs w:val="22"/>
        </w:rPr>
      </w:pPr>
    </w:p>
    <w:p w14:paraId="6DD0613E" w14:textId="77777777" w:rsidR="00623F83" w:rsidRDefault="00623F83" w:rsidP="00A94D0B">
      <w:pPr>
        <w:tabs>
          <w:tab w:val="left" w:pos="9638"/>
        </w:tabs>
        <w:spacing w:line="360" w:lineRule="auto"/>
        <w:jc w:val="both"/>
        <w:rPr>
          <w:sz w:val="22"/>
          <w:szCs w:val="22"/>
        </w:rPr>
      </w:pPr>
    </w:p>
    <w:p w14:paraId="2D773EC6" w14:textId="77777777" w:rsidR="00623F83" w:rsidRDefault="00623F83" w:rsidP="00A94D0B">
      <w:pPr>
        <w:tabs>
          <w:tab w:val="left" w:pos="9638"/>
        </w:tabs>
        <w:spacing w:line="360" w:lineRule="auto"/>
        <w:jc w:val="both"/>
        <w:rPr>
          <w:sz w:val="22"/>
          <w:szCs w:val="22"/>
        </w:rPr>
      </w:pPr>
    </w:p>
    <w:p w14:paraId="44DD6BF7" w14:textId="77777777" w:rsidR="00623F83" w:rsidRDefault="00623F83" w:rsidP="00A94D0B">
      <w:pPr>
        <w:tabs>
          <w:tab w:val="left" w:pos="9638"/>
        </w:tabs>
        <w:spacing w:line="360" w:lineRule="auto"/>
        <w:jc w:val="both"/>
        <w:rPr>
          <w:sz w:val="22"/>
          <w:szCs w:val="22"/>
        </w:rPr>
      </w:pPr>
    </w:p>
    <w:p w14:paraId="3ACF916F" w14:textId="08F44376" w:rsidR="00A94D0B" w:rsidRDefault="009E76FB" w:rsidP="00A94D0B">
      <w:pPr>
        <w:tabs>
          <w:tab w:val="left" w:pos="9638"/>
        </w:tabs>
        <w:spacing w:line="360" w:lineRule="auto"/>
        <w:jc w:val="both"/>
        <w:rPr>
          <w:sz w:val="22"/>
          <w:szCs w:val="22"/>
        </w:rPr>
      </w:pPr>
      <w:r>
        <w:rPr>
          <w:sz w:val="22"/>
          <w:szCs w:val="22"/>
        </w:rPr>
        <w:lastRenderedPageBreak/>
        <w:t>X</w:t>
      </w:r>
      <w:r w:rsidR="00623F83" w:rsidRPr="00623F83">
        <w:rPr>
          <w:sz w:val="22"/>
          <w:szCs w:val="22"/>
        </w:rPr>
        <w:t xml:space="preserve"> di non svolgere incarichi o essere titolare di cariche in enti di diritto privato regolati o finanziati dalla Pubblica Amministrazione</w:t>
      </w:r>
      <w:r w:rsidR="00623F83">
        <w:rPr>
          <w:sz w:val="22"/>
          <w:szCs w:val="22"/>
        </w:rPr>
        <w:t xml:space="preserve"> </w:t>
      </w:r>
      <w:r w:rsidR="00FC2D18">
        <w:rPr>
          <w:rStyle w:val="Rimandonotaapidipagina"/>
          <w:sz w:val="22"/>
          <w:szCs w:val="22"/>
        </w:rPr>
        <w:footnoteReference w:id="3"/>
      </w:r>
      <w:r w:rsidR="00623F83" w:rsidRPr="00623F83">
        <w:rPr>
          <w:sz w:val="22"/>
          <w:szCs w:val="22"/>
        </w:rPr>
        <w:t xml:space="preserve">(art. 15, co. 1, lett. c), del D.lgs. 33/2013);  </w:t>
      </w:r>
    </w:p>
    <w:p w14:paraId="132B5437" w14:textId="705CD789" w:rsidR="00623F83" w:rsidRPr="00623F83" w:rsidRDefault="00623F83" w:rsidP="00623F83">
      <w:pPr>
        <w:tabs>
          <w:tab w:val="left" w:pos="9638"/>
        </w:tabs>
        <w:spacing w:line="360" w:lineRule="auto"/>
        <w:jc w:val="both"/>
        <w:rPr>
          <w:i/>
          <w:iCs/>
          <w:sz w:val="22"/>
          <w:szCs w:val="22"/>
        </w:rPr>
      </w:pPr>
      <w:r w:rsidRPr="00623F83">
        <w:rPr>
          <w:i/>
          <w:iCs/>
          <w:sz w:val="22"/>
          <w:szCs w:val="22"/>
        </w:rPr>
        <w:t>in alternativa</w:t>
      </w:r>
    </w:p>
    <w:p w14:paraId="6CCFDD9A" w14:textId="0FC34685" w:rsidR="00A94D0B" w:rsidRDefault="00623F83" w:rsidP="00623F83">
      <w:pPr>
        <w:tabs>
          <w:tab w:val="left" w:pos="9638"/>
        </w:tabs>
        <w:spacing w:line="360" w:lineRule="auto"/>
        <w:jc w:val="both"/>
        <w:rPr>
          <w:sz w:val="22"/>
          <w:szCs w:val="22"/>
        </w:rPr>
      </w:pPr>
      <w:r w:rsidRPr="00623F83">
        <w:rPr>
          <w:sz w:val="22"/>
          <w:szCs w:val="22"/>
        </w:rPr>
        <w:t>□ di svolgere i seguenti incarichi o essere titolare (di avere la titolarità) delle seguenti cariche in enti di diritto privato regolati o finanziati dalla Pubblica Amministrazione (art. 15, co. 1, lett. c), del D.lgs. n. 33 del 2013)</w:t>
      </w:r>
      <w:r w:rsidR="00FC2D18">
        <w:rPr>
          <w:rStyle w:val="Rimandonotaapidipagina"/>
          <w:sz w:val="22"/>
          <w:szCs w:val="22"/>
        </w:rPr>
        <w:footnoteReference w:id="4"/>
      </w:r>
      <w:r>
        <w:rPr>
          <w:sz w:val="22"/>
          <w:szCs w:val="22"/>
        </w:rPr>
        <w:t>:</w:t>
      </w:r>
    </w:p>
    <w:tbl>
      <w:tblPr>
        <w:tblW w:w="950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5"/>
        <w:gridCol w:w="2453"/>
        <w:gridCol w:w="2552"/>
        <w:gridCol w:w="2835"/>
      </w:tblGrid>
      <w:tr w:rsidR="00623F83" w:rsidRPr="00623F83" w14:paraId="3ABAEAC0" w14:textId="77777777" w:rsidTr="00F05D0D">
        <w:trPr>
          <w:trHeight w:val="300"/>
        </w:trPr>
        <w:tc>
          <w:tcPr>
            <w:tcW w:w="1665" w:type="dxa"/>
            <w:tcBorders>
              <w:top w:val="single" w:sz="6" w:space="0" w:color="auto"/>
              <w:left w:val="single" w:sz="6" w:space="0" w:color="auto"/>
              <w:bottom w:val="single" w:sz="6" w:space="0" w:color="auto"/>
              <w:right w:val="single" w:sz="6" w:space="0" w:color="auto"/>
            </w:tcBorders>
            <w:hideMark/>
          </w:tcPr>
          <w:p w14:paraId="3E434B19" w14:textId="77777777" w:rsidR="00623F83" w:rsidRPr="00623F83" w:rsidRDefault="00623F83" w:rsidP="00623F83">
            <w:pPr>
              <w:tabs>
                <w:tab w:val="left" w:pos="9638"/>
              </w:tabs>
              <w:spacing w:line="360" w:lineRule="auto"/>
              <w:jc w:val="both"/>
              <w:rPr>
                <w:sz w:val="22"/>
                <w:szCs w:val="22"/>
              </w:rPr>
            </w:pPr>
            <w:r w:rsidRPr="00623F83">
              <w:rPr>
                <w:sz w:val="22"/>
                <w:szCs w:val="22"/>
                <w:lang w:val="en-US"/>
              </w:rPr>
              <w:t>Denominazione Ente</w:t>
            </w:r>
            <w:r w:rsidRPr="00623F83">
              <w:rPr>
                <w:sz w:val="22"/>
                <w:szCs w:val="22"/>
              </w:rPr>
              <w:t> </w:t>
            </w:r>
          </w:p>
        </w:tc>
        <w:tc>
          <w:tcPr>
            <w:tcW w:w="2453" w:type="dxa"/>
            <w:tcBorders>
              <w:top w:val="single" w:sz="6" w:space="0" w:color="auto"/>
              <w:left w:val="single" w:sz="6" w:space="0" w:color="auto"/>
              <w:bottom w:val="single" w:sz="6" w:space="0" w:color="auto"/>
              <w:right w:val="single" w:sz="6" w:space="0" w:color="auto"/>
            </w:tcBorders>
            <w:hideMark/>
          </w:tcPr>
          <w:p w14:paraId="36A4E688" w14:textId="77777777" w:rsidR="00623F83" w:rsidRPr="00623F83" w:rsidRDefault="00623F83" w:rsidP="00623F83">
            <w:pPr>
              <w:tabs>
                <w:tab w:val="left" w:pos="9638"/>
              </w:tabs>
              <w:spacing w:line="360" w:lineRule="auto"/>
              <w:jc w:val="both"/>
              <w:rPr>
                <w:sz w:val="22"/>
                <w:szCs w:val="22"/>
              </w:rPr>
            </w:pPr>
            <w:r w:rsidRPr="00623F83">
              <w:rPr>
                <w:sz w:val="22"/>
                <w:szCs w:val="22"/>
              </w:rPr>
              <w:t>Pubblica Amministrazione regolatrice o finanziatrice </w:t>
            </w:r>
          </w:p>
        </w:tc>
        <w:tc>
          <w:tcPr>
            <w:tcW w:w="2552" w:type="dxa"/>
            <w:tcBorders>
              <w:top w:val="single" w:sz="6" w:space="0" w:color="auto"/>
              <w:left w:val="single" w:sz="6" w:space="0" w:color="auto"/>
              <w:bottom w:val="single" w:sz="6" w:space="0" w:color="auto"/>
              <w:right w:val="single" w:sz="6" w:space="0" w:color="auto"/>
            </w:tcBorders>
            <w:hideMark/>
          </w:tcPr>
          <w:p w14:paraId="6F2CD12F" w14:textId="77777777" w:rsidR="00623F83" w:rsidRPr="00623F83" w:rsidRDefault="00623F83" w:rsidP="00623F83">
            <w:pPr>
              <w:tabs>
                <w:tab w:val="left" w:pos="9638"/>
              </w:tabs>
              <w:spacing w:line="360" w:lineRule="auto"/>
              <w:jc w:val="both"/>
              <w:rPr>
                <w:sz w:val="22"/>
                <w:szCs w:val="22"/>
              </w:rPr>
            </w:pPr>
            <w:r w:rsidRPr="00623F83">
              <w:rPr>
                <w:sz w:val="22"/>
                <w:szCs w:val="22"/>
                <w:lang w:val="en-US"/>
              </w:rPr>
              <w:t>Denominazione dell’incarico/carica</w:t>
            </w:r>
            <w:r w:rsidRPr="00623F83">
              <w:rPr>
                <w:sz w:val="22"/>
                <w:szCs w:val="22"/>
              </w:rPr>
              <w:t> </w:t>
            </w:r>
          </w:p>
        </w:tc>
        <w:tc>
          <w:tcPr>
            <w:tcW w:w="2835" w:type="dxa"/>
            <w:tcBorders>
              <w:top w:val="single" w:sz="6" w:space="0" w:color="auto"/>
              <w:left w:val="single" w:sz="6" w:space="0" w:color="auto"/>
              <w:bottom w:val="single" w:sz="6" w:space="0" w:color="auto"/>
              <w:right w:val="single" w:sz="6" w:space="0" w:color="auto"/>
            </w:tcBorders>
            <w:hideMark/>
          </w:tcPr>
          <w:p w14:paraId="2561F9DA" w14:textId="77777777" w:rsidR="00623F83" w:rsidRPr="00623F83" w:rsidRDefault="00623F83" w:rsidP="00623F83">
            <w:pPr>
              <w:tabs>
                <w:tab w:val="left" w:pos="9638"/>
              </w:tabs>
              <w:spacing w:line="360" w:lineRule="auto"/>
              <w:jc w:val="both"/>
              <w:rPr>
                <w:sz w:val="22"/>
                <w:szCs w:val="22"/>
              </w:rPr>
            </w:pPr>
            <w:r w:rsidRPr="00623F83">
              <w:rPr>
                <w:sz w:val="22"/>
                <w:szCs w:val="22"/>
              </w:rPr>
              <w:t>Periodo di svolgimento dell’incarico/carica </w:t>
            </w:r>
          </w:p>
        </w:tc>
      </w:tr>
      <w:tr w:rsidR="00623F83" w:rsidRPr="00623F83" w14:paraId="15B4BA80" w14:textId="77777777" w:rsidTr="00F05D0D">
        <w:trPr>
          <w:trHeight w:val="300"/>
        </w:trPr>
        <w:tc>
          <w:tcPr>
            <w:tcW w:w="1665" w:type="dxa"/>
            <w:tcBorders>
              <w:top w:val="single" w:sz="6" w:space="0" w:color="auto"/>
              <w:left w:val="single" w:sz="6" w:space="0" w:color="auto"/>
              <w:bottom w:val="single" w:sz="6" w:space="0" w:color="auto"/>
              <w:right w:val="single" w:sz="6" w:space="0" w:color="auto"/>
            </w:tcBorders>
            <w:hideMark/>
          </w:tcPr>
          <w:p w14:paraId="2FCC9753"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453" w:type="dxa"/>
            <w:tcBorders>
              <w:top w:val="single" w:sz="6" w:space="0" w:color="auto"/>
              <w:left w:val="single" w:sz="6" w:space="0" w:color="auto"/>
              <w:bottom w:val="single" w:sz="6" w:space="0" w:color="auto"/>
              <w:right w:val="single" w:sz="6" w:space="0" w:color="auto"/>
            </w:tcBorders>
            <w:hideMark/>
          </w:tcPr>
          <w:p w14:paraId="56D6213E"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552" w:type="dxa"/>
            <w:tcBorders>
              <w:top w:val="single" w:sz="6" w:space="0" w:color="auto"/>
              <w:left w:val="single" w:sz="6" w:space="0" w:color="auto"/>
              <w:bottom w:val="single" w:sz="6" w:space="0" w:color="auto"/>
              <w:right w:val="single" w:sz="6" w:space="0" w:color="auto"/>
            </w:tcBorders>
            <w:hideMark/>
          </w:tcPr>
          <w:p w14:paraId="6FC63C69"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835" w:type="dxa"/>
            <w:tcBorders>
              <w:top w:val="single" w:sz="6" w:space="0" w:color="auto"/>
              <w:left w:val="single" w:sz="6" w:space="0" w:color="auto"/>
              <w:bottom w:val="single" w:sz="6" w:space="0" w:color="auto"/>
              <w:right w:val="single" w:sz="6" w:space="0" w:color="auto"/>
            </w:tcBorders>
            <w:hideMark/>
          </w:tcPr>
          <w:p w14:paraId="23086FC6"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r>
      <w:tr w:rsidR="00623F83" w:rsidRPr="00623F83" w14:paraId="5E7DB92E" w14:textId="77777777" w:rsidTr="00F05D0D">
        <w:trPr>
          <w:trHeight w:val="300"/>
        </w:trPr>
        <w:tc>
          <w:tcPr>
            <w:tcW w:w="1665" w:type="dxa"/>
            <w:tcBorders>
              <w:top w:val="single" w:sz="6" w:space="0" w:color="auto"/>
              <w:left w:val="single" w:sz="6" w:space="0" w:color="auto"/>
              <w:bottom w:val="single" w:sz="6" w:space="0" w:color="auto"/>
              <w:right w:val="single" w:sz="6" w:space="0" w:color="auto"/>
            </w:tcBorders>
            <w:hideMark/>
          </w:tcPr>
          <w:p w14:paraId="5163837C"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453" w:type="dxa"/>
            <w:tcBorders>
              <w:top w:val="single" w:sz="6" w:space="0" w:color="auto"/>
              <w:left w:val="single" w:sz="6" w:space="0" w:color="auto"/>
              <w:bottom w:val="single" w:sz="6" w:space="0" w:color="auto"/>
              <w:right w:val="single" w:sz="6" w:space="0" w:color="auto"/>
            </w:tcBorders>
            <w:hideMark/>
          </w:tcPr>
          <w:p w14:paraId="71B814B8"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552" w:type="dxa"/>
            <w:tcBorders>
              <w:top w:val="single" w:sz="6" w:space="0" w:color="auto"/>
              <w:left w:val="single" w:sz="6" w:space="0" w:color="auto"/>
              <w:bottom w:val="single" w:sz="6" w:space="0" w:color="auto"/>
              <w:right w:val="single" w:sz="6" w:space="0" w:color="auto"/>
            </w:tcBorders>
            <w:hideMark/>
          </w:tcPr>
          <w:p w14:paraId="3DFFCD88"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835" w:type="dxa"/>
            <w:tcBorders>
              <w:top w:val="single" w:sz="6" w:space="0" w:color="auto"/>
              <w:left w:val="single" w:sz="6" w:space="0" w:color="auto"/>
              <w:bottom w:val="single" w:sz="6" w:space="0" w:color="auto"/>
              <w:right w:val="single" w:sz="6" w:space="0" w:color="auto"/>
            </w:tcBorders>
            <w:hideMark/>
          </w:tcPr>
          <w:p w14:paraId="197CA975"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r>
      <w:tr w:rsidR="00623F83" w:rsidRPr="00623F83" w14:paraId="18859C1B" w14:textId="77777777" w:rsidTr="00F05D0D">
        <w:trPr>
          <w:trHeight w:val="300"/>
        </w:trPr>
        <w:tc>
          <w:tcPr>
            <w:tcW w:w="1665" w:type="dxa"/>
            <w:tcBorders>
              <w:top w:val="single" w:sz="6" w:space="0" w:color="auto"/>
              <w:left w:val="single" w:sz="6" w:space="0" w:color="auto"/>
              <w:bottom w:val="single" w:sz="6" w:space="0" w:color="auto"/>
              <w:right w:val="single" w:sz="6" w:space="0" w:color="auto"/>
            </w:tcBorders>
            <w:hideMark/>
          </w:tcPr>
          <w:p w14:paraId="18360516"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453" w:type="dxa"/>
            <w:tcBorders>
              <w:top w:val="single" w:sz="6" w:space="0" w:color="auto"/>
              <w:left w:val="single" w:sz="6" w:space="0" w:color="auto"/>
              <w:bottom w:val="single" w:sz="6" w:space="0" w:color="auto"/>
              <w:right w:val="single" w:sz="6" w:space="0" w:color="auto"/>
            </w:tcBorders>
            <w:hideMark/>
          </w:tcPr>
          <w:p w14:paraId="6B6DDBA1"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552" w:type="dxa"/>
            <w:tcBorders>
              <w:top w:val="single" w:sz="6" w:space="0" w:color="auto"/>
              <w:left w:val="single" w:sz="6" w:space="0" w:color="auto"/>
              <w:bottom w:val="single" w:sz="6" w:space="0" w:color="auto"/>
              <w:right w:val="single" w:sz="6" w:space="0" w:color="auto"/>
            </w:tcBorders>
            <w:hideMark/>
          </w:tcPr>
          <w:p w14:paraId="708FA9FE"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c>
          <w:tcPr>
            <w:tcW w:w="2835" w:type="dxa"/>
            <w:tcBorders>
              <w:top w:val="single" w:sz="6" w:space="0" w:color="auto"/>
              <w:left w:val="single" w:sz="6" w:space="0" w:color="auto"/>
              <w:bottom w:val="single" w:sz="6" w:space="0" w:color="auto"/>
              <w:right w:val="single" w:sz="6" w:space="0" w:color="auto"/>
            </w:tcBorders>
            <w:hideMark/>
          </w:tcPr>
          <w:p w14:paraId="527974E0" w14:textId="77777777" w:rsidR="00623F83" w:rsidRPr="00623F83" w:rsidRDefault="00623F83" w:rsidP="00623F83">
            <w:pPr>
              <w:tabs>
                <w:tab w:val="left" w:pos="9638"/>
              </w:tabs>
              <w:spacing w:line="360" w:lineRule="auto"/>
              <w:jc w:val="both"/>
              <w:rPr>
                <w:sz w:val="22"/>
                <w:szCs w:val="22"/>
              </w:rPr>
            </w:pPr>
            <w:r w:rsidRPr="00623F83">
              <w:rPr>
                <w:sz w:val="22"/>
                <w:szCs w:val="22"/>
              </w:rPr>
              <w:t>  </w:t>
            </w:r>
          </w:p>
        </w:tc>
      </w:tr>
    </w:tbl>
    <w:p w14:paraId="385A61D7" w14:textId="77777777" w:rsidR="00FC2D18" w:rsidRDefault="00FC2D18" w:rsidP="00A94D0B">
      <w:pPr>
        <w:tabs>
          <w:tab w:val="left" w:pos="9638"/>
        </w:tabs>
        <w:spacing w:line="360" w:lineRule="auto"/>
        <w:jc w:val="both"/>
        <w:rPr>
          <w:sz w:val="22"/>
          <w:szCs w:val="22"/>
        </w:rPr>
      </w:pPr>
    </w:p>
    <w:p w14:paraId="4F4544AB" w14:textId="50B304DE" w:rsidR="00A94D0B" w:rsidRDefault="009E76FB" w:rsidP="00A94D0B">
      <w:pPr>
        <w:tabs>
          <w:tab w:val="left" w:pos="9638"/>
        </w:tabs>
        <w:spacing w:line="360" w:lineRule="auto"/>
        <w:jc w:val="both"/>
        <w:rPr>
          <w:sz w:val="22"/>
          <w:szCs w:val="22"/>
        </w:rPr>
      </w:pPr>
      <w:r>
        <w:rPr>
          <w:sz w:val="22"/>
          <w:szCs w:val="22"/>
        </w:rPr>
        <w:t>X</w:t>
      </w:r>
      <w:r w:rsidR="00623F83" w:rsidRPr="00623F83">
        <w:rPr>
          <w:sz w:val="22"/>
          <w:szCs w:val="22"/>
        </w:rPr>
        <w:t xml:space="preserve"> di non svolgere attività professionali (art. 15, co. 1, lett. c), del D.lgs. n. 33 del 2013)</w:t>
      </w:r>
    </w:p>
    <w:p w14:paraId="3574B5B3" w14:textId="77777777" w:rsidR="00623F83" w:rsidRPr="00623F83" w:rsidRDefault="00623F83" w:rsidP="00623F83">
      <w:pPr>
        <w:tabs>
          <w:tab w:val="left" w:pos="9638"/>
        </w:tabs>
        <w:spacing w:line="360" w:lineRule="auto"/>
        <w:jc w:val="both"/>
        <w:rPr>
          <w:i/>
          <w:iCs/>
          <w:sz w:val="22"/>
          <w:szCs w:val="22"/>
        </w:rPr>
      </w:pPr>
      <w:r w:rsidRPr="00623F83">
        <w:rPr>
          <w:i/>
          <w:iCs/>
          <w:sz w:val="22"/>
          <w:szCs w:val="22"/>
        </w:rPr>
        <w:t>in alternativa</w:t>
      </w:r>
    </w:p>
    <w:p w14:paraId="5244BFA6" w14:textId="77777777" w:rsidR="00623F83" w:rsidRPr="0032496A" w:rsidRDefault="00623F83" w:rsidP="00623F83">
      <w:pPr>
        <w:rPr>
          <w:color w:val="000000" w:themeColor="text1"/>
        </w:rPr>
      </w:pPr>
      <w:r w:rsidRPr="0032496A">
        <w:rPr>
          <w:rFonts w:eastAsiaTheme="minorEastAsia"/>
          <w:color w:val="000000" w:themeColor="text1"/>
        </w:rPr>
        <w:t>□ di svolgere le seguenti attività professionale (art. 15, co. 1, lett. c), del D.lgs. n. 33 del 2013</w:t>
      </w:r>
      <w:r w:rsidRPr="0032496A">
        <w:rPr>
          <w:rFonts w:eastAsia="Verdana"/>
          <w:color w:val="686868"/>
          <w:sz w:val="19"/>
          <w:szCs w:val="19"/>
        </w:rPr>
        <w:t>)</w:t>
      </w:r>
      <w:r w:rsidRPr="0032496A">
        <w:rPr>
          <w:rFonts w:eastAsiaTheme="minorEastAsia"/>
          <w:color w:val="000000" w:themeColor="text1"/>
        </w:rPr>
        <w:t>:</w:t>
      </w:r>
    </w:p>
    <w:p w14:paraId="327930C7" w14:textId="77777777" w:rsidR="00623F83" w:rsidRPr="0032496A" w:rsidRDefault="00623F83" w:rsidP="00623F83">
      <w:pPr>
        <w:rPr>
          <w:color w:val="000000" w:themeColor="text1"/>
        </w:rPr>
      </w:pPr>
    </w:p>
    <w:tbl>
      <w:tblPr>
        <w:tblW w:w="949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0"/>
        <w:gridCol w:w="4535"/>
      </w:tblGrid>
      <w:tr w:rsidR="00623F83" w:rsidRPr="0032496A" w14:paraId="12E8CA87" w14:textId="77777777" w:rsidTr="00F05D0D">
        <w:trPr>
          <w:trHeight w:val="300"/>
        </w:trPr>
        <w:tc>
          <w:tcPr>
            <w:tcW w:w="4960" w:type="dxa"/>
            <w:tcBorders>
              <w:top w:val="single" w:sz="6" w:space="0" w:color="auto"/>
              <w:left w:val="single" w:sz="6" w:space="0" w:color="auto"/>
              <w:bottom w:val="single" w:sz="6" w:space="0" w:color="auto"/>
              <w:right w:val="single" w:sz="6" w:space="0" w:color="auto"/>
            </w:tcBorders>
            <w:hideMark/>
          </w:tcPr>
          <w:p w14:paraId="6E51043A" w14:textId="77777777" w:rsidR="00623F83" w:rsidRPr="0032496A" w:rsidRDefault="00623F83" w:rsidP="00F05D0D">
            <w:pPr>
              <w:jc w:val="center"/>
              <w:textAlignment w:val="baseline"/>
              <w:rPr>
                <w:sz w:val="18"/>
                <w:szCs w:val="18"/>
              </w:rPr>
            </w:pPr>
            <w:r w:rsidRPr="0032496A">
              <w:rPr>
                <w:lang w:val="en-US"/>
              </w:rPr>
              <w:t>Tipo di attività</w:t>
            </w:r>
          </w:p>
        </w:tc>
        <w:tc>
          <w:tcPr>
            <w:tcW w:w="4535" w:type="dxa"/>
            <w:tcBorders>
              <w:top w:val="single" w:sz="6" w:space="0" w:color="auto"/>
              <w:left w:val="single" w:sz="6" w:space="0" w:color="auto"/>
              <w:bottom w:val="single" w:sz="6" w:space="0" w:color="auto"/>
              <w:right w:val="single" w:sz="6" w:space="0" w:color="auto"/>
            </w:tcBorders>
            <w:hideMark/>
          </w:tcPr>
          <w:p w14:paraId="351C1F48" w14:textId="77777777" w:rsidR="00623F83" w:rsidRPr="0032496A" w:rsidRDefault="00623F83" w:rsidP="00F05D0D">
            <w:pPr>
              <w:jc w:val="center"/>
              <w:textAlignment w:val="baseline"/>
              <w:rPr>
                <w:sz w:val="18"/>
                <w:szCs w:val="18"/>
              </w:rPr>
            </w:pPr>
            <w:r w:rsidRPr="0032496A">
              <w:rPr>
                <w:lang w:val="en-US"/>
              </w:rPr>
              <w:t>Periodo di svolgimento</w:t>
            </w:r>
          </w:p>
        </w:tc>
      </w:tr>
      <w:tr w:rsidR="00623F83" w:rsidRPr="0032496A" w14:paraId="1C16E988" w14:textId="77777777" w:rsidTr="00F05D0D">
        <w:trPr>
          <w:trHeight w:val="300"/>
        </w:trPr>
        <w:tc>
          <w:tcPr>
            <w:tcW w:w="4960" w:type="dxa"/>
            <w:tcBorders>
              <w:top w:val="single" w:sz="6" w:space="0" w:color="auto"/>
              <w:left w:val="single" w:sz="6" w:space="0" w:color="auto"/>
              <w:bottom w:val="single" w:sz="6" w:space="0" w:color="auto"/>
              <w:right w:val="single" w:sz="6" w:space="0" w:color="auto"/>
            </w:tcBorders>
            <w:hideMark/>
          </w:tcPr>
          <w:p w14:paraId="07AE4775" w14:textId="77777777" w:rsidR="00623F83" w:rsidRPr="0032496A" w:rsidRDefault="00623F83" w:rsidP="00F05D0D">
            <w:pPr>
              <w:jc w:val="both"/>
              <w:textAlignment w:val="baseline"/>
              <w:rPr>
                <w:sz w:val="18"/>
                <w:szCs w:val="18"/>
              </w:rPr>
            </w:pPr>
            <w:r w:rsidRPr="0032496A">
              <w:rPr>
                <w:lang w:val="en-US"/>
              </w:rPr>
              <w:t> </w:t>
            </w:r>
            <w:r w:rsidRPr="0032496A">
              <w:t> </w:t>
            </w:r>
          </w:p>
        </w:tc>
        <w:tc>
          <w:tcPr>
            <w:tcW w:w="4535" w:type="dxa"/>
            <w:tcBorders>
              <w:top w:val="single" w:sz="6" w:space="0" w:color="auto"/>
              <w:left w:val="single" w:sz="6" w:space="0" w:color="auto"/>
              <w:bottom w:val="single" w:sz="6" w:space="0" w:color="auto"/>
              <w:right w:val="single" w:sz="6" w:space="0" w:color="auto"/>
            </w:tcBorders>
            <w:hideMark/>
          </w:tcPr>
          <w:p w14:paraId="43F7FFA3" w14:textId="77777777" w:rsidR="00623F83" w:rsidRPr="0032496A" w:rsidRDefault="00623F83" w:rsidP="00F05D0D">
            <w:pPr>
              <w:jc w:val="both"/>
              <w:textAlignment w:val="baseline"/>
              <w:rPr>
                <w:sz w:val="18"/>
                <w:szCs w:val="18"/>
              </w:rPr>
            </w:pPr>
            <w:r w:rsidRPr="0032496A">
              <w:rPr>
                <w:lang w:val="en-US"/>
              </w:rPr>
              <w:t> </w:t>
            </w:r>
            <w:r w:rsidRPr="0032496A">
              <w:t> </w:t>
            </w:r>
          </w:p>
        </w:tc>
      </w:tr>
      <w:tr w:rsidR="00623F83" w:rsidRPr="0032496A" w14:paraId="43EE8C74" w14:textId="77777777" w:rsidTr="00F05D0D">
        <w:trPr>
          <w:trHeight w:val="300"/>
        </w:trPr>
        <w:tc>
          <w:tcPr>
            <w:tcW w:w="4960" w:type="dxa"/>
            <w:tcBorders>
              <w:top w:val="single" w:sz="6" w:space="0" w:color="auto"/>
              <w:left w:val="single" w:sz="6" w:space="0" w:color="auto"/>
              <w:bottom w:val="single" w:sz="6" w:space="0" w:color="auto"/>
              <w:right w:val="single" w:sz="6" w:space="0" w:color="auto"/>
            </w:tcBorders>
            <w:hideMark/>
          </w:tcPr>
          <w:p w14:paraId="3609CDAA" w14:textId="77777777" w:rsidR="00623F83" w:rsidRPr="0032496A" w:rsidRDefault="00623F83" w:rsidP="00F05D0D">
            <w:pPr>
              <w:jc w:val="both"/>
              <w:textAlignment w:val="baseline"/>
              <w:rPr>
                <w:sz w:val="18"/>
                <w:szCs w:val="18"/>
              </w:rPr>
            </w:pPr>
            <w:r w:rsidRPr="0032496A">
              <w:rPr>
                <w:lang w:val="en-US"/>
              </w:rPr>
              <w:t> </w:t>
            </w:r>
            <w:r w:rsidRPr="0032496A">
              <w:t> </w:t>
            </w:r>
          </w:p>
        </w:tc>
        <w:tc>
          <w:tcPr>
            <w:tcW w:w="4535" w:type="dxa"/>
            <w:tcBorders>
              <w:top w:val="single" w:sz="6" w:space="0" w:color="auto"/>
              <w:left w:val="single" w:sz="6" w:space="0" w:color="auto"/>
              <w:bottom w:val="single" w:sz="6" w:space="0" w:color="auto"/>
              <w:right w:val="single" w:sz="6" w:space="0" w:color="auto"/>
            </w:tcBorders>
            <w:hideMark/>
          </w:tcPr>
          <w:p w14:paraId="3123C2A2" w14:textId="77777777" w:rsidR="00623F83" w:rsidRPr="0032496A" w:rsidRDefault="00623F83" w:rsidP="00F05D0D">
            <w:pPr>
              <w:jc w:val="both"/>
              <w:textAlignment w:val="baseline"/>
              <w:rPr>
                <w:sz w:val="18"/>
                <w:szCs w:val="18"/>
              </w:rPr>
            </w:pPr>
            <w:r w:rsidRPr="0032496A">
              <w:rPr>
                <w:lang w:val="en-US"/>
              </w:rPr>
              <w:t> </w:t>
            </w:r>
            <w:r w:rsidRPr="0032496A">
              <w:t> </w:t>
            </w:r>
          </w:p>
        </w:tc>
      </w:tr>
      <w:tr w:rsidR="00623F83" w:rsidRPr="0032496A" w14:paraId="6BF00287" w14:textId="77777777" w:rsidTr="00F05D0D">
        <w:trPr>
          <w:trHeight w:val="300"/>
        </w:trPr>
        <w:tc>
          <w:tcPr>
            <w:tcW w:w="4960" w:type="dxa"/>
            <w:tcBorders>
              <w:top w:val="single" w:sz="6" w:space="0" w:color="auto"/>
              <w:left w:val="single" w:sz="6" w:space="0" w:color="auto"/>
              <w:bottom w:val="single" w:sz="6" w:space="0" w:color="auto"/>
              <w:right w:val="single" w:sz="6" w:space="0" w:color="auto"/>
            </w:tcBorders>
            <w:hideMark/>
          </w:tcPr>
          <w:p w14:paraId="318F228C" w14:textId="77777777" w:rsidR="00623F83" w:rsidRPr="0032496A" w:rsidRDefault="00623F83" w:rsidP="00F05D0D">
            <w:pPr>
              <w:jc w:val="both"/>
              <w:textAlignment w:val="baseline"/>
              <w:rPr>
                <w:sz w:val="18"/>
                <w:szCs w:val="18"/>
              </w:rPr>
            </w:pPr>
            <w:r w:rsidRPr="0032496A">
              <w:rPr>
                <w:lang w:val="en-US"/>
              </w:rPr>
              <w:t> </w:t>
            </w:r>
            <w:r w:rsidRPr="0032496A">
              <w:t> </w:t>
            </w:r>
          </w:p>
        </w:tc>
        <w:tc>
          <w:tcPr>
            <w:tcW w:w="4535" w:type="dxa"/>
            <w:tcBorders>
              <w:top w:val="single" w:sz="6" w:space="0" w:color="auto"/>
              <w:left w:val="single" w:sz="6" w:space="0" w:color="auto"/>
              <w:bottom w:val="single" w:sz="6" w:space="0" w:color="auto"/>
              <w:right w:val="single" w:sz="6" w:space="0" w:color="auto"/>
            </w:tcBorders>
            <w:hideMark/>
          </w:tcPr>
          <w:p w14:paraId="5B2D179F" w14:textId="77777777" w:rsidR="00623F83" w:rsidRPr="0032496A" w:rsidRDefault="00623F83" w:rsidP="00F05D0D">
            <w:pPr>
              <w:jc w:val="both"/>
              <w:textAlignment w:val="baseline"/>
              <w:rPr>
                <w:sz w:val="18"/>
                <w:szCs w:val="18"/>
              </w:rPr>
            </w:pPr>
            <w:r w:rsidRPr="0032496A">
              <w:rPr>
                <w:lang w:val="en-US"/>
              </w:rPr>
              <w:t> </w:t>
            </w:r>
            <w:r w:rsidRPr="0032496A">
              <w:t> </w:t>
            </w:r>
          </w:p>
        </w:tc>
      </w:tr>
    </w:tbl>
    <w:p w14:paraId="1B757FBC" w14:textId="77777777" w:rsidR="00623F83" w:rsidRDefault="00623F83" w:rsidP="00A94D0B">
      <w:pPr>
        <w:tabs>
          <w:tab w:val="left" w:pos="9638"/>
        </w:tabs>
        <w:spacing w:line="360" w:lineRule="auto"/>
        <w:jc w:val="both"/>
        <w:rPr>
          <w:sz w:val="22"/>
          <w:szCs w:val="22"/>
        </w:rPr>
      </w:pPr>
    </w:p>
    <w:p w14:paraId="513DB50F" w14:textId="77777777" w:rsidR="00FC2D18" w:rsidRDefault="00FC2D18" w:rsidP="00A94D0B">
      <w:pPr>
        <w:tabs>
          <w:tab w:val="left" w:pos="9638"/>
        </w:tabs>
        <w:spacing w:line="360" w:lineRule="auto"/>
        <w:jc w:val="both"/>
        <w:rPr>
          <w:sz w:val="22"/>
          <w:szCs w:val="22"/>
        </w:rPr>
      </w:pPr>
    </w:p>
    <w:p w14:paraId="125AE3AB" w14:textId="77777777" w:rsidR="00FC2D18" w:rsidRDefault="00FC2D18" w:rsidP="00A94D0B">
      <w:pPr>
        <w:tabs>
          <w:tab w:val="left" w:pos="9638"/>
        </w:tabs>
        <w:spacing w:line="360" w:lineRule="auto"/>
        <w:jc w:val="both"/>
        <w:rPr>
          <w:sz w:val="22"/>
          <w:szCs w:val="22"/>
        </w:rPr>
      </w:pPr>
    </w:p>
    <w:p w14:paraId="082FC2F0" w14:textId="77777777" w:rsidR="00FC2D18" w:rsidRDefault="00FC2D18" w:rsidP="00A94D0B">
      <w:pPr>
        <w:tabs>
          <w:tab w:val="left" w:pos="9638"/>
        </w:tabs>
        <w:spacing w:line="360" w:lineRule="auto"/>
        <w:jc w:val="both"/>
        <w:rPr>
          <w:sz w:val="22"/>
          <w:szCs w:val="22"/>
        </w:rPr>
      </w:pPr>
    </w:p>
    <w:p w14:paraId="37AF225C" w14:textId="77777777" w:rsidR="00623F83" w:rsidRPr="00FC2D18" w:rsidRDefault="00623F83" w:rsidP="00623F83">
      <w:pPr>
        <w:spacing w:before="11" w:line="216" w:lineRule="auto"/>
        <w:jc w:val="center"/>
        <w:rPr>
          <w:b/>
          <w:bCs/>
          <w:sz w:val="24"/>
          <w:szCs w:val="24"/>
        </w:rPr>
      </w:pPr>
      <w:r w:rsidRPr="00FC2D18">
        <w:rPr>
          <w:b/>
          <w:bCs/>
          <w:sz w:val="24"/>
          <w:szCs w:val="24"/>
        </w:rPr>
        <w:lastRenderedPageBreak/>
        <w:t>SI IMPEGNA</w:t>
      </w:r>
    </w:p>
    <w:p w14:paraId="1E4C2583" w14:textId="77777777" w:rsidR="00FC2D18" w:rsidRPr="0032496A" w:rsidRDefault="00FC2D18" w:rsidP="00623F83">
      <w:pPr>
        <w:spacing w:before="11" w:line="216" w:lineRule="auto"/>
        <w:jc w:val="center"/>
        <w:rPr>
          <w:b/>
          <w:bCs/>
        </w:rPr>
      </w:pPr>
    </w:p>
    <w:p w14:paraId="031DB917" w14:textId="77777777" w:rsidR="00623F83" w:rsidRPr="00FC2D18" w:rsidRDefault="00623F83" w:rsidP="00623F83">
      <w:pPr>
        <w:pStyle w:val="Paragrafoelenco"/>
        <w:numPr>
          <w:ilvl w:val="0"/>
          <w:numId w:val="46"/>
        </w:numPr>
        <w:spacing w:after="160" w:line="259" w:lineRule="auto"/>
        <w:ind w:left="284" w:right="-6" w:hanging="284"/>
        <w:jc w:val="both"/>
        <w:rPr>
          <w:rFonts w:cs="Times New Roman"/>
          <w:sz w:val="22"/>
          <w:szCs w:val="22"/>
        </w:rPr>
      </w:pPr>
      <w:r w:rsidRPr="00FC2D18">
        <w:rPr>
          <w:rFonts w:cs="Times New Roman"/>
          <w:sz w:val="22"/>
          <w:szCs w:val="22"/>
        </w:rPr>
        <w:t>a comunicare tempestivamente eventuali variazioni del contenuto della presente dichiarazione al Dirigente della Struttura che si avvale della consulenza/collaborazione;</w:t>
      </w:r>
    </w:p>
    <w:p w14:paraId="727C6379" w14:textId="77777777" w:rsidR="00623F83" w:rsidRPr="00FC2D18" w:rsidRDefault="00623F83" w:rsidP="00623F83">
      <w:pPr>
        <w:pStyle w:val="Paragrafoelenco"/>
        <w:numPr>
          <w:ilvl w:val="0"/>
          <w:numId w:val="46"/>
        </w:numPr>
        <w:spacing w:after="160" w:line="259" w:lineRule="auto"/>
        <w:ind w:left="284" w:right="-6" w:hanging="284"/>
        <w:jc w:val="both"/>
        <w:rPr>
          <w:rFonts w:cs="Times New Roman"/>
          <w:sz w:val="22"/>
          <w:szCs w:val="22"/>
        </w:rPr>
      </w:pPr>
      <w:r w:rsidRPr="00FC2D18">
        <w:rPr>
          <w:rFonts w:cs="Times New Roman"/>
          <w:sz w:val="22"/>
          <w:szCs w:val="22"/>
        </w:rPr>
        <w:t>a non utilizzare a fini privati le informazioni di cui dispone per ragioni di ufficio, a non divulgarle al di fuori dei casi consentiti e ad evitare situazioni e comportamenti che possano ostacolare il corretto adempimento dei compiti conferiti o nuocere agli interessi e/o all’immagine dell’Agenzia;</w:t>
      </w:r>
    </w:p>
    <w:p w14:paraId="1AC7C498" w14:textId="03F4A212" w:rsidR="00623F83" w:rsidRPr="00FC2D18" w:rsidRDefault="00623F83" w:rsidP="00623F83">
      <w:pPr>
        <w:pStyle w:val="Paragrafoelenco"/>
        <w:numPr>
          <w:ilvl w:val="0"/>
          <w:numId w:val="46"/>
        </w:numPr>
        <w:spacing w:after="160" w:line="259" w:lineRule="auto"/>
        <w:ind w:left="284" w:right="-6" w:hanging="284"/>
        <w:jc w:val="both"/>
        <w:rPr>
          <w:rFonts w:cs="Times New Roman"/>
          <w:sz w:val="22"/>
          <w:szCs w:val="22"/>
        </w:rPr>
      </w:pPr>
      <w:r w:rsidRPr="00FC2D18">
        <w:rPr>
          <w:rFonts w:cs="Times New Roman"/>
          <w:sz w:val="22"/>
          <w:szCs w:val="22"/>
        </w:rPr>
        <w:t xml:space="preserve">a comunicare tempestivamente ogni situazione di conflitto di interessi, anche sopravvenuta, rispetto a singoli procedimenti, attività o decisioni in cui sia coinvolto/a, dandone avviso al dirigente </w:t>
      </w:r>
      <w:r w:rsidR="00D90BEA" w:rsidRPr="00FC2D18">
        <w:rPr>
          <w:rFonts w:cs="Times New Roman"/>
          <w:sz w:val="22"/>
          <w:szCs w:val="22"/>
        </w:rPr>
        <w:t>dell’Agenzia che</w:t>
      </w:r>
      <w:r w:rsidRPr="00FC2D18">
        <w:rPr>
          <w:rFonts w:cs="Times New Roman"/>
          <w:sz w:val="22"/>
          <w:szCs w:val="22"/>
        </w:rPr>
        <w:t xml:space="preserve"> ha conferito incarico e, conseguentemente, ad astenersi.</w:t>
      </w:r>
    </w:p>
    <w:p w14:paraId="7376E197" w14:textId="77777777" w:rsidR="007F0735" w:rsidRPr="00FC2D18" w:rsidRDefault="003D053B">
      <w:pPr>
        <w:widowControl w:val="0"/>
        <w:tabs>
          <w:tab w:val="left" w:pos="3500"/>
          <w:tab w:val="left" w:pos="4820"/>
          <w:tab w:val="left" w:pos="9638"/>
        </w:tabs>
        <w:spacing w:before="240" w:line="245" w:lineRule="auto"/>
        <w:jc w:val="both"/>
        <w:rPr>
          <w:sz w:val="22"/>
          <w:szCs w:val="22"/>
        </w:rPr>
      </w:pPr>
      <w:r w:rsidRPr="00FC2D18">
        <w:rPr>
          <w:sz w:val="22"/>
          <w:szCs w:val="22"/>
        </w:rPr>
        <w:t>Tutto ciò premesso</w:t>
      </w:r>
    </w:p>
    <w:p w14:paraId="32B959DD" w14:textId="77777777" w:rsidR="007F0735" w:rsidRPr="006245EA" w:rsidRDefault="007F0735">
      <w:pPr>
        <w:tabs>
          <w:tab w:val="left" w:pos="9638"/>
        </w:tabs>
        <w:spacing w:line="360" w:lineRule="auto"/>
        <w:jc w:val="both"/>
        <w:rPr>
          <w:sz w:val="22"/>
          <w:szCs w:val="22"/>
        </w:rPr>
      </w:pPr>
    </w:p>
    <w:p w14:paraId="0BB93E71" w14:textId="77777777" w:rsidR="007F0735" w:rsidRPr="006245EA" w:rsidRDefault="003D053B" w:rsidP="006245EA">
      <w:pPr>
        <w:spacing w:line="360" w:lineRule="auto"/>
        <w:jc w:val="center"/>
        <w:rPr>
          <w:b/>
          <w:sz w:val="24"/>
          <w:szCs w:val="24"/>
        </w:rPr>
      </w:pPr>
      <w:bookmarkStart w:id="0" w:name="_Hlk128733315"/>
      <w:r w:rsidRPr="006245EA">
        <w:rPr>
          <w:b/>
          <w:sz w:val="24"/>
          <w:szCs w:val="24"/>
        </w:rPr>
        <w:t>ACCETTA</w:t>
      </w:r>
    </w:p>
    <w:p w14:paraId="5C9D2FA5" w14:textId="5B56DD86" w:rsidR="007F0735" w:rsidRPr="00A84B83" w:rsidRDefault="003D053B">
      <w:pPr>
        <w:tabs>
          <w:tab w:val="left" w:pos="9638"/>
        </w:tabs>
        <w:jc w:val="both"/>
        <w:rPr>
          <w:rFonts w:eastAsia="Arial Unicode MS"/>
          <w:iCs/>
          <w:sz w:val="22"/>
          <w:szCs w:val="22"/>
        </w:rPr>
      </w:pPr>
      <w:r w:rsidRPr="006245EA">
        <w:rPr>
          <w:sz w:val="22"/>
          <w:szCs w:val="22"/>
        </w:rPr>
        <w:t>L’incarico</w:t>
      </w:r>
      <w:r w:rsidR="006B6B16" w:rsidRPr="006245EA">
        <w:rPr>
          <w:sz w:val="22"/>
          <w:szCs w:val="22"/>
        </w:rPr>
        <w:t xml:space="preserve"> </w:t>
      </w:r>
      <w:bookmarkStart w:id="1" w:name="_Hlk227669469"/>
      <w:r w:rsidR="006B6B16" w:rsidRPr="006245EA">
        <w:rPr>
          <w:sz w:val="22"/>
          <w:szCs w:val="22"/>
        </w:rPr>
        <w:t xml:space="preserve">professionale per lo svolgimento di attività inerenti </w:t>
      </w:r>
      <w:bookmarkEnd w:id="0"/>
      <w:r w:rsidR="00A84B83">
        <w:rPr>
          <w:sz w:val="22"/>
          <w:szCs w:val="22"/>
        </w:rPr>
        <w:t xml:space="preserve">alle </w:t>
      </w:r>
      <w:r w:rsidR="00A84B83" w:rsidRPr="00A84B83">
        <w:rPr>
          <w:rFonts w:eastAsia="Arial Unicode MS"/>
          <w:iCs/>
          <w:sz w:val="22"/>
          <w:szCs w:val="22"/>
        </w:rPr>
        <w:t>previsioni meteo a scala nazionale su aree specifiche a più alta risoluzione, sorveglianza e monitoraggio delle situazioni meteorologiche e/o dello stato del mare, nowcasting, formulazione di bollettini meteo e/o dello stato del mare, gestione e interpretazione dei dati, assistenza alle procedure operative, attività di sviluppo su applicazioni basate su post</w:t>
      </w:r>
      <w:r w:rsidR="00A84B83">
        <w:rPr>
          <w:rFonts w:eastAsia="Arial Unicode MS"/>
          <w:iCs/>
          <w:sz w:val="22"/>
          <w:szCs w:val="22"/>
        </w:rPr>
        <w:t>-</w:t>
      </w:r>
      <w:r w:rsidR="00A84B83" w:rsidRPr="00A84B83">
        <w:rPr>
          <w:rFonts w:eastAsia="Arial Unicode MS"/>
          <w:iCs/>
          <w:sz w:val="22"/>
          <w:szCs w:val="22"/>
        </w:rPr>
        <w:t>processing di dati di monitoraggio o telerilevamento</w:t>
      </w:r>
      <w:r w:rsidR="00A84B83">
        <w:rPr>
          <w:rFonts w:eastAsia="Arial Unicode MS"/>
          <w:iCs/>
          <w:sz w:val="22"/>
          <w:szCs w:val="22"/>
        </w:rPr>
        <w:t>.</w:t>
      </w:r>
    </w:p>
    <w:bookmarkEnd w:id="1"/>
    <w:p w14:paraId="1539A86F" w14:textId="77777777" w:rsidR="007F0735" w:rsidRPr="00A84B83" w:rsidRDefault="007F0735">
      <w:pPr>
        <w:tabs>
          <w:tab w:val="left" w:pos="9638"/>
        </w:tabs>
        <w:spacing w:line="360" w:lineRule="auto"/>
        <w:jc w:val="both"/>
        <w:rPr>
          <w:iCs/>
          <w:sz w:val="22"/>
          <w:szCs w:val="22"/>
        </w:rPr>
      </w:pPr>
    </w:p>
    <w:p w14:paraId="5FFF557B" w14:textId="77777777" w:rsidR="007F0735" w:rsidRPr="006245EA" w:rsidRDefault="003D053B">
      <w:pPr>
        <w:tabs>
          <w:tab w:val="left" w:pos="9638"/>
        </w:tabs>
        <w:jc w:val="both"/>
        <w:rPr>
          <w:sz w:val="22"/>
          <w:szCs w:val="22"/>
        </w:rPr>
      </w:pPr>
      <w:r w:rsidRPr="006245EA">
        <w:rPr>
          <w:sz w:val="22"/>
          <w:szCs w:val="22"/>
        </w:rPr>
        <w:t>La presente dichiarazione è resa ai sensi e per gli effetti dell’art. 20 del predetto d.lgs. n. 39/2013.</w:t>
      </w:r>
    </w:p>
    <w:p w14:paraId="617F417F" w14:textId="77777777" w:rsidR="007F0735" w:rsidRPr="006245EA" w:rsidRDefault="007F0735">
      <w:pPr>
        <w:widowControl w:val="0"/>
        <w:tabs>
          <w:tab w:val="left" w:pos="3500"/>
          <w:tab w:val="left" w:pos="4820"/>
        </w:tabs>
        <w:spacing w:before="240" w:line="245" w:lineRule="auto"/>
        <w:ind w:left="896" w:hanging="386"/>
        <w:jc w:val="both"/>
      </w:pPr>
    </w:p>
    <w:p w14:paraId="6A00A1F7" w14:textId="77777777" w:rsidR="007F0735" w:rsidRPr="006245EA" w:rsidRDefault="007F0735">
      <w:pPr>
        <w:spacing w:line="360" w:lineRule="auto"/>
        <w:rPr>
          <w:sz w:val="22"/>
        </w:rPr>
      </w:pPr>
    </w:p>
    <w:p w14:paraId="35527219" w14:textId="7855ED0B" w:rsidR="007F0735" w:rsidRDefault="003D053B">
      <w:pPr>
        <w:spacing w:line="360" w:lineRule="auto"/>
        <w:jc w:val="both"/>
        <w:rPr>
          <w:i/>
          <w:iCs/>
          <w:sz w:val="22"/>
        </w:rPr>
      </w:pPr>
      <w:r w:rsidRPr="006245EA">
        <w:rPr>
          <w:sz w:val="22"/>
        </w:rPr>
        <w:t>Roma,</w:t>
      </w:r>
      <w:r w:rsidR="00D90BEA">
        <w:rPr>
          <w:sz w:val="22"/>
        </w:rPr>
        <w:tab/>
      </w:r>
      <w:r w:rsidR="009E76FB">
        <w:rPr>
          <w:sz w:val="22"/>
        </w:rPr>
        <w:t>14/4/2026</w:t>
      </w:r>
      <w:r w:rsidR="00D90BEA">
        <w:rPr>
          <w:sz w:val="22"/>
        </w:rPr>
        <w:tab/>
      </w:r>
      <w:r w:rsidR="00D90BEA">
        <w:rPr>
          <w:sz w:val="22"/>
        </w:rPr>
        <w:tab/>
      </w:r>
      <w:r w:rsidRPr="006245EA">
        <w:rPr>
          <w:sz w:val="22"/>
        </w:rPr>
        <w:tab/>
      </w:r>
      <w:r w:rsidRPr="006245EA">
        <w:rPr>
          <w:sz w:val="22"/>
        </w:rPr>
        <w:tab/>
      </w:r>
      <w:r w:rsidRPr="006245EA">
        <w:rPr>
          <w:sz w:val="22"/>
        </w:rPr>
        <w:tab/>
      </w:r>
      <w:r w:rsidRPr="006245EA">
        <w:rPr>
          <w:sz w:val="22"/>
        </w:rPr>
        <w:tab/>
      </w:r>
      <w:r w:rsidRPr="006245EA">
        <w:rPr>
          <w:sz w:val="22"/>
        </w:rPr>
        <w:tab/>
      </w:r>
      <w:r w:rsidRPr="006245EA">
        <w:rPr>
          <w:sz w:val="22"/>
        </w:rPr>
        <w:tab/>
      </w:r>
      <w:r w:rsidRPr="006245EA">
        <w:rPr>
          <w:i/>
          <w:iCs/>
          <w:sz w:val="22"/>
        </w:rPr>
        <w:t xml:space="preserve">        Firma</w:t>
      </w:r>
      <w:r w:rsidR="009E76FB">
        <w:rPr>
          <w:i/>
          <w:iCs/>
          <w:sz w:val="22"/>
        </w:rPr>
        <w:t>to</w:t>
      </w:r>
    </w:p>
    <w:p w14:paraId="58950F34" w14:textId="03286821" w:rsidR="009E76FB" w:rsidRPr="006245EA" w:rsidRDefault="009E76FB">
      <w:pPr>
        <w:spacing w:line="360" w:lineRule="auto"/>
        <w:jc w:val="both"/>
        <w:rPr>
          <w:i/>
          <w:iCs/>
          <w:sz w:val="22"/>
        </w:rPr>
      </w:pPr>
      <w:r>
        <w:rPr>
          <w:i/>
          <w:iCs/>
          <w:sz w:val="22"/>
        </w:rPr>
        <w:tab/>
      </w:r>
      <w:r>
        <w:rPr>
          <w:i/>
          <w:iCs/>
          <w:sz w:val="22"/>
        </w:rPr>
        <w:tab/>
      </w:r>
      <w:r>
        <w:rPr>
          <w:i/>
          <w:iCs/>
          <w:sz w:val="22"/>
        </w:rPr>
        <w:tab/>
      </w:r>
      <w:r>
        <w:rPr>
          <w:i/>
          <w:iCs/>
          <w:sz w:val="22"/>
        </w:rPr>
        <w:tab/>
      </w:r>
      <w:r>
        <w:rPr>
          <w:i/>
          <w:iCs/>
          <w:sz w:val="22"/>
        </w:rPr>
        <w:tab/>
      </w:r>
      <w:r>
        <w:rPr>
          <w:i/>
          <w:iCs/>
          <w:sz w:val="22"/>
        </w:rPr>
        <w:tab/>
      </w:r>
      <w:r>
        <w:rPr>
          <w:i/>
          <w:iCs/>
          <w:sz w:val="22"/>
        </w:rPr>
        <w:tab/>
      </w:r>
      <w:r>
        <w:rPr>
          <w:i/>
          <w:iCs/>
          <w:sz w:val="22"/>
        </w:rPr>
        <w:tab/>
      </w:r>
      <w:r>
        <w:rPr>
          <w:i/>
          <w:iCs/>
          <w:sz w:val="22"/>
        </w:rPr>
        <w:tab/>
      </w:r>
      <w:r>
        <w:rPr>
          <w:i/>
          <w:iCs/>
          <w:sz w:val="22"/>
        </w:rPr>
        <w:tab/>
        <w:t>Giulia Pietrollini</w:t>
      </w:r>
    </w:p>
    <w:p w14:paraId="36EFFC1A" w14:textId="3E59EDBC" w:rsidR="007F0735" w:rsidRDefault="003D053B">
      <w:pPr>
        <w:spacing w:line="360" w:lineRule="auto"/>
        <w:jc w:val="center"/>
        <w:rPr>
          <w:szCs w:val="24"/>
        </w:rPr>
      </w:pPr>
      <w:r w:rsidRPr="006245EA">
        <w:rPr>
          <w:sz w:val="22"/>
        </w:rPr>
        <w:tab/>
      </w:r>
      <w:r w:rsidRPr="006245EA">
        <w:rPr>
          <w:sz w:val="22"/>
        </w:rPr>
        <w:tab/>
      </w:r>
      <w:r w:rsidRPr="006245EA">
        <w:rPr>
          <w:sz w:val="22"/>
        </w:rPr>
        <w:tab/>
      </w:r>
      <w:r w:rsidRPr="006245EA">
        <w:rPr>
          <w:sz w:val="22"/>
        </w:rPr>
        <w:tab/>
      </w:r>
      <w:r>
        <w:rPr>
          <w:rFonts w:ascii="Verdana" w:hAnsi="Verdana"/>
          <w:sz w:val="22"/>
        </w:rPr>
        <w:tab/>
      </w:r>
    </w:p>
    <w:sectPr w:rsidR="007F0735">
      <w:headerReference w:type="default" r:id="rId7"/>
      <w:footerReference w:type="default" r:id="rId8"/>
      <w:headerReference w:type="first" r:id="rId9"/>
      <w:footerReference w:type="first" r:id="rId10"/>
      <w:pgSz w:w="11900" w:h="16840"/>
      <w:pgMar w:top="2552" w:right="1416" w:bottom="1134"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A09C" w14:textId="77777777" w:rsidR="007018F9" w:rsidRDefault="007018F9">
      <w:r>
        <w:separator/>
      </w:r>
    </w:p>
  </w:endnote>
  <w:endnote w:type="continuationSeparator" w:id="0">
    <w:p w14:paraId="49A58AD3" w14:textId="77777777" w:rsidR="007018F9" w:rsidRDefault="007018F9">
      <w:r>
        <w:continuationSeparator/>
      </w:r>
    </w:p>
  </w:endnote>
  <w:endnote w:type="continuationNotice" w:id="1">
    <w:p w14:paraId="11B0DF71" w14:textId="77777777" w:rsidR="007018F9" w:rsidRDefault="007018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Arial Unicode M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Prompt">
    <w:charset w:val="DE"/>
    <w:family w:val="auto"/>
    <w:pitch w:val="variable"/>
    <w:sig w:usb0="21000007" w:usb1="00000001" w:usb2="00000000" w:usb3="00000000" w:csb0="0001019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Arial Unicode MS" w:cs="Arial Unicode MS"/>
      </w:rPr>
      <w:id w:val="-1239323694"/>
      <w:docPartObj>
        <w:docPartGallery w:val="Page Numbers (Bottom of Page)"/>
        <w:docPartUnique/>
      </w:docPartObj>
    </w:sdtPr>
    <w:sdtEndPr/>
    <w:sdtContent>
      <w:p w14:paraId="216E4BC3" w14:textId="77777777" w:rsidR="007F0735" w:rsidRDefault="007F0735">
        <w:pPr>
          <w:spacing w:line="288" w:lineRule="auto"/>
          <w:jc w:val="center"/>
          <w:rPr>
            <w:rFonts w:ascii="Prompt" w:hAnsi="Prompt"/>
            <w:color w:val="0516B3"/>
            <w:sz w:val="15"/>
            <w:lang w:bidi="th-TH"/>
          </w:rPr>
        </w:pPr>
      </w:p>
      <w:p w14:paraId="1F5D459E" w14:textId="77777777" w:rsidR="007F0735" w:rsidRDefault="003D053B">
        <w:pPr>
          <w:spacing w:line="288" w:lineRule="auto"/>
          <w:jc w:val="center"/>
          <w:rPr>
            <w:rFonts w:hAnsi="Aptos"/>
            <w:color w:val="0516B3"/>
            <w:lang w:bidi="hi-IN"/>
          </w:rPr>
        </w:pPr>
        <w:r>
          <w:rPr>
            <w:rFonts w:ascii="Prompt" w:hAnsi="Prompt"/>
            <w:color w:val="0516B3"/>
            <w:sz w:val="15"/>
            <w:lang w:bidi="th-TH"/>
          </w:rPr>
          <w:t xml:space="preserve">COMMISSARIO STRAORDINARIO DELL’AGENZIA NAZIONALE PER LA METEOROLOGIA E CLIMATOLOGIA </w:t>
        </w:r>
        <w:r>
          <w:rPr>
            <w:rFonts w:ascii="Prompt" w:hAnsi="Prompt" w:hint="eastAsia"/>
            <w:color w:val="0516B3"/>
            <w:sz w:val="15"/>
            <w:lang w:bidi="th-TH"/>
          </w:rPr>
          <w:t>“</w:t>
        </w:r>
        <w:r>
          <w:rPr>
            <w:rFonts w:ascii="Prompt" w:hAnsi="Prompt"/>
            <w:color w:val="0516B3"/>
            <w:sz w:val="15"/>
            <w:lang w:bidi="th-TH"/>
          </w:rPr>
          <w:t>ITALIAMETEO”</w:t>
        </w:r>
      </w:p>
      <w:p w14:paraId="584486B4" w14:textId="77777777" w:rsidR="007F0735" w:rsidRDefault="003D053B">
        <w:pPr>
          <w:spacing w:line="288" w:lineRule="auto"/>
          <w:jc w:val="center"/>
          <w:rPr>
            <w:rFonts w:ascii="Prompt" w:hAnsi="Prompt"/>
            <w:color w:val="0516B3"/>
            <w:sz w:val="13"/>
            <w:u w:val="single"/>
            <w:lang w:val="en-US" w:bidi="th-TH"/>
          </w:rPr>
        </w:pPr>
        <w:r>
          <w:rPr>
            <w:rFonts w:ascii="Prompt" w:hAnsi="Prompt"/>
            <w:color w:val="auto"/>
            <w:sz w:val="13"/>
            <w:lang w:val="en-US" w:bidi="th-TH"/>
          </w:rPr>
          <w:t>PEC</w:t>
        </w:r>
        <w:r>
          <w:rPr>
            <w:rFonts w:ascii="Prompt" w:hAnsi="Prompt"/>
            <w:color w:val="0516B3"/>
            <w:sz w:val="13"/>
            <w:lang w:val="en-US" w:bidi="th-TH"/>
          </w:rPr>
          <w:t xml:space="preserve">: </w:t>
        </w:r>
        <w:hyperlink r:id="rId1" w:tooltip="mailto:italiameteo@legalmail.it" w:history="1">
          <w:r>
            <w:rPr>
              <w:rFonts w:ascii="Prompt" w:hAnsi="Prompt"/>
              <w:color w:val="0516B3"/>
              <w:sz w:val="13"/>
              <w:u w:val="single"/>
              <w:lang w:val="en-US" w:bidi="th-TH"/>
            </w:rPr>
            <w:t>italiameteo@legalmail.it</w:t>
          </w:r>
        </w:hyperlink>
        <w:r>
          <w:rPr>
            <w:rFonts w:ascii="Prompt" w:hAnsi="Prompt"/>
            <w:color w:val="0516B3"/>
            <w:sz w:val="13"/>
            <w:lang w:val="en-US" w:bidi="th-TH"/>
          </w:rPr>
          <w:t xml:space="preserve"> – </w:t>
        </w:r>
        <w:r>
          <w:rPr>
            <w:rFonts w:ascii="Prompt" w:hAnsi="Prompt"/>
            <w:color w:val="auto"/>
            <w:sz w:val="13"/>
            <w:lang w:val="en-US" w:bidi="th-TH"/>
          </w:rPr>
          <w:t>MAIL</w:t>
        </w:r>
        <w:r>
          <w:rPr>
            <w:rFonts w:ascii="Prompt" w:hAnsi="Prompt"/>
            <w:color w:val="0516B3"/>
            <w:sz w:val="13"/>
            <w:lang w:val="en-US" w:bidi="th-TH"/>
          </w:rPr>
          <w:t xml:space="preserve">: </w:t>
        </w:r>
        <w:hyperlink r:id="rId2" w:tooltip="mailto:amministrazione@agenziaitaliameteo.it" w:history="1">
          <w:r>
            <w:rPr>
              <w:rFonts w:ascii="Prompt" w:hAnsi="Prompt"/>
              <w:color w:val="0516B3"/>
              <w:sz w:val="13"/>
              <w:u w:val="single"/>
              <w:lang w:val="en-US" w:bidi="th-TH"/>
            </w:rPr>
            <w:t>amministrazione@agenziaitaliameteo.it</w:t>
          </w:r>
        </w:hyperlink>
      </w:p>
      <w:p w14:paraId="57F08C18" w14:textId="77777777" w:rsidR="007F0735" w:rsidRDefault="003D053B">
        <w:pPr>
          <w:pStyle w:val="Pidipagina"/>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198596"/>
      <w:docPartObj>
        <w:docPartGallery w:val="Page Numbers (Bottom of Page)"/>
        <w:docPartUnique/>
      </w:docPartObj>
    </w:sdtPr>
    <w:sdtEndPr/>
    <w:sdtContent>
      <w:p w14:paraId="60393E4C" w14:textId="77777777" w:rsidR="007F0735" w:rsidRDefault="003D053B">
        <w:pPr>
          <w:pStyle w:val="Pidipagina"/>
          <w:jc w:val="right"/>
        </w:pPr>
        <w:r>
          <w:fldChar w:fldCharType="begin"/>
        </w:r>
        <w:r>
          <w:instrText>PAGE   \* MERGEFORMAT</w:instrText>
        </w:r>
        <w:r>
          <w:fldChar w:fldCharType="separate"/>
        </w:r>
        <w:r>
          <w:t>2</w:t>
        </w:r>
        <w:r>
          <w:fldChar w:fldCharType="end"/>
        </w:r>
      </w:p>
    </w:sdtContent>
  </w:sdt>
  <w:p w14:paraId="0F17D2BD" w14:textId="77777777" w:rsidR="007F0735" w:rsidRDefault="007F0735">
    <w:pPr>
      <w:spacing w:line="288" w:lineRule="auto"/>
      <w:jc w:val="center"/>
      <w:rPr>
        <w:rFonts w:ascii="Prompt" w:hAnsi="Prompt"/>
        <w:color w:val="0516B3"/>
        <w:sz w:val="13"/>
        <w:u w:val="single"/>
        <w:lang w:val="en-US" w:bidi="th-T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D80CB" w14:textId="77777777" w:rsidR="007018F9" w:rsidRDefault="007018F9">
      <w:r>
        <w:separator/>
      </w:r>
    </w:p>
  </w:footnote>
  <w:footnote w:type="continuationSeparator" w:id="0">
    <w:p w14:paraId="71E3703F" w14:textId="77777777" w:rsidR="007018F9" w:rsidRDefault="007018F9">
      <w:r>
        <w:continuationSeparator/>
      </w:r>
    </w:p>
  </w:footnote>
  <w:footnote w:type="continuationNotice" w:id="1">
    <w:p w14:paraId="28EA8797" w14:textId="77777777" w:rsidR="007018F9" w:rsidRDefault="007018F9"/>
  </w:footnote>
  <w:footnote w:id="2">
    <w:p w14:paraId="2037B360" w14:textId="77777777" w:rsidR="00A94D0B" w:rsidRPr="00D31AAA" w:rsidRDefault="00A94D0B" w:rsidP="00A94D0B">
      <w:pPr>
        <w:pStyle w:val="Testonotaapidipagina"/>
        <w:jc w:val="both"/>
      </w:pPr>
      <w:r w:rsidRPr="00D31AAA">
        <w:rPr>
          <w:rStyle w:val="Rimandonotaapidipagina"/>
        </w:rPr>
        <w:footnoteRef/>
      </w:r>
      <w:r w:rsidRPr="00D31AAA">
        <w:t xml:space="preserve"> Ai sensi dell’art. 317 bis c.p. “</w:t>
      </w:r>
      <w:r w:rsidRPr="009351A8">
        <w:rPr>
          <w:i/>
          <w:iCs/>
        </w:rPr>
        <w:t>La condanna per i reati di cui agli articoli </w:t>
      </w:r>
      <w:hyperlink r:id="rId1" w:tooltip="Peculato" w:history="1">
        <w:r w:rsidRPr="009351A8">
          <w:rPr>
            <w:i/>
            <w:iCs/>
          </w:rPr>
          <w:t>314</w:t>
        </w:r>
      </w:hyperlink>
      <w:r w:rsidRPr="009351A8">
        <w:rPr>
          <w:i/>
          <w:iCs/>
        </w:rPr>
        <w:t>, </w:t>
      </w:r>
      <w:hyperlink r:id="rId2" w:tooltip="Concussione" w:history="1">
        <w:r w:rsidRPr="009351A8">
          <w:rPr>
            <w:i/>
            <w:iCs/>
          </w:rPr>
          <w:t>317</w:t>
        </w:r>
      </w:hyperlink>
      <w:r w:rsidRPr="009351A8">
        <w:rPr>
          <w:i/>
          <w:iCs/>
        </w:rPr>
        <w:t>, </w:t>
      </w:r>
      <w:hyperlink r:id="rId3" w:tooltip="Corruzione per l'esercizio della funzione" w:history="1">
        <w:r w:rsidRPr="009351A8">
          <w:rPr>
            <w:i/>
            <w:iCs/>
          </w:rPr>
          <w:t>318</w:t>
        </w:r>
      </w:hyperlink>
      <w:r w:rsidRPr="009351A8">
        <w:rPr>
          <w:i/>
          <w:iCs/>
        </w:rPr>
        <w:t>, </w:t>
      </w:r>
      <w:hyperlink r:id="rId4" w:tooltip="Corruzione per un atto contrario ai doveri d'ufficio" w:history="1">
        <w:r w:rsidRPr="009351A8">
          <w:rPr>
            <w:i/>
            <w:iCs/>
          </w:rPr>
          <w:t>319</w:t>
        </w:r>
      </w:hyperlink>
      <w:r w:rsidRPr="009351A8">
        <w:rPr>
          <w:i/>
          <w:iCs/>
        </w:rPr>
        <w:t>, </w:t>
      </w:r>
      <w:hyperlink r:id="rId5" w:tooltip="Circostanze aggravanti" w:history="1">
        <w:r w:rsidRPr="009351A8">
          <w:rPr>
            <w:i/>
            <w:iCs/>
          </w:rPr>
          <w:t>319-bis</w:t>
        </w:r>
      </w:hyperlink>
      <w:r w:rsidRPr="009351A8">
        <w:rPr>
          <w:i/>
          <w:iCs/>
        </w:rPr>
        <w:t>, </w:t>
      </w:r>
      <w:hyperlink r:id="rId6" w:tooltip="Corruzione in atti giudiziari" w:history="1">
        <w:r w:rsidRPr="009351A8">
          <w:rPr>
            <w:i/>
            <w:iCs/>
          </w:rPr>
          <w:t>319-ter</w:t>
        </w:r>
      </w:hyperlink>
      <w:r w:rsidRPr="009351A8">
        <w:rPr>
          <w:i/>
          <w:iCs/>
        </w:rPr>
        <w:t>, </w:t>
      </w:r>
      <w:hyperlink r:id="rId7" w:tooltip="Induzione indebita a dare o promettere utilità" w:history="1">
        <w:r w:rsidRPr="009351A8">
          <w:rPr>
            <w:i/>
            <w:iCs/>
          </w:rPr>
          <w:t>319-quater</w:t>
        </w:r>
      </w:hyperlink>
      <w:r w:rsidRPr="009351A8">
        <w:rPr>
          <w:i/>
          <w:iCs/>
        </w:rPr>
        <w:t>, primo comma, </w:t>
      </w:r>
      <w:hyperlink r:id="rId8" w:tooltip="Corruzione di persona incaricata di un pubblico servizio" w:history="1">
        <w:r w:rsidRPr="009351A8">
          <w:rPr>
            <w:i/>
            <w:iCs/>
          </w:rPr>
          <w:t>320</w:t>
        </w:r>
      </w:hyperlink>
      <w:r w:rsidRPr="009351A8">
        <w:rPr>
          <w:i/>
          <w:iCs/>
        </w:rPr>
        <w:t>, </w:t>
      </w:r>
      <w:hyperlink r:id="rId9" w:tooltip="Pene per il corruttore" w:history="1">
        <w:r w:rsidRPr="009351A8">
          <w:rPr>
            <w:i/>
            <w:iCs/>
          </w:rPr>
          <w:t>321</w:t>
        </w:r>
      </w:hyperlink>
      <w:r w:rsidRPr="009351A8">
        <w:rPr>
          <w:i/>
          <w:iCs/>
        </w:rPr>
        <w:t>, </w:t>
      </w:r>
      <w:hyperlink r:id="rId10" w:tooltip="Istigazione alla corruzione" w:history="1">
        <w:r w:rsidRPr="009351A8">
          <w:rPr>
            <w:i/>
            <w:iCs/>
          </w:rPr>
          <w:t>322</w:t>
        </w:r>
      </w:hyperlink>
      <w:r w:rsidRPr="009351A8">
        <w:rPr>
          <w:i/>
          <w:iCs/>
        </w:rPr>
        <w:t>, </w:t>
      </w:r>
      <w:hyperlink r:id="rId11" w:tooltip="Peculato, concussione, induzione indebita a dare o promettere utilità, corruzione e istigazione alla corruzione, abuso d'ufficio di membri delle Corti internazionali o degli organi delle Comunità europee o di assemblee parlamentari internazionali o di organizz" w:history="1">
        <w:r w:rsidRPr="009351A8">
          <w:rPr>
            <w:i/>
            <w:iCs/>
          </w:rPr>
          <w:t>322-bis</w:t>
        </w:r>
      </w:hyperlink>
      <w:r w:rsidRPr="009351A8">
        <w:rPr>
          <w:i/>
          <w:iCs/>
        </w:rPr>
        <w:t> e </w:t>
      </w:r>
      <w:hyperlink r:id="rId12" w:tooltip="Traffico di influenze illecite" w:history="1">
        <w:r w:rsidRPr="009351A8">
          <w:rPr>
            <w:i/>
            <w:iCs/>
          </w:rPr>
          <w:t>346-bis</w:t>
        </w:r>
      </w:hyperlink>
      <w:r w:rsidRPr="009351A8">
        <w:rPr>
          <w:i/>
          <w:iCs/>
        </w:rPr>
        <w:t> importa l'</w:t>
      </w:r>
      <w:hyperlink r:id="rId13" w:tooltip="Dizionario Giuridico: Interdizione perpetua dai pubblici uffici" w:history="1">
        <w:r w:rsidRPr="009351A8">
          <w:rPr>
            <w:i/>
            <w:iCs/>
          </w:rPr>
          <w:t>interdizione perpetua dai pubblici uffici</w:t>
        </w:r>
      </w:hyperlink>
      <w:r w:rsidRPr="009351A8">
        <w:rPr>
          <w:i/>
          <w:iCs/>
        </w:rPr>
        <w:t> e l'incapacità in perpetuo di contrattare con la </w:t>
      </w:r>
      <w:hyperlink r:id="rId14" w:tooltip="Dizionario Giuridico: Pubblica amministrazione" w:history="1">
        <w:r w:rsidRPr="009351A8">
          <w:rPr>
            <w:i/>
            <w:iCs/>
          </w:rPr>
          <w:t>pubblica amministrazione</w:t>
        </w:r>
      </w:hyperlink>
      <w:r w:rsidRPr="009351A8">
        <w:rPr>
          <w:i/>
          <w:iCs/>
        </w:rPr>
        <w:t>, salvo che per ottenere le prestazioni di un </w:t>
      </w:r>
      <w:hyperlink r:id="rId15" w:tooltip="Dizionario Giuridico: Pubblico servizio" w:history="1">
        <w:r w:rsidRPr="009351A8">
          <w:rPr>
            <w:i/>
            <w:iCs/>
          </w:rPr>
          <w:t>pubblico servizio</w:t>
        </w:r>
      </w:hyperlink>
      <w:r w:rsidRPr="009351A8">
        <w:rPr>
          <w:i/>
          <w:iCs/>
        </w:rPr>
        <w:t>. Nondimeno, se viene inflitta la </w:t>
      </w:r>
      <w:hyperlink r:id="rId16" w:tooltip="Dizionario Giuridico: Reclusione" w:history="1">
        <w:r w:rsidRPr="009351A8">
          <w:rPr>
            <w:i/>
            <w:iCs/>
          </w:rPr>
          <w:t>reclusione</w:t>
        </w:r>
      </w:hyperlink>
      <w:r w:rsidRPr="009351A8">
        <w:rPr>
          <w:i/>
          <w:iCs/>
        </w:rPr>
        <w:t> per un tempo non superiore a due anni o se ricorre la circostanza attenuante prevista dall'articolo </w:t>
      </w:r>
      <w:hyperlink r:id="rId17" w:tooltip="Circostanze attenuanti" w:history="1">
        <w:r w:rsidRPr="009351A8">
          <w:rPr>
            <w:i/>
            <w:iCs/>
          </w:rPr>
          <w:t>323-bis</w:t>
        </w:r>
      </w:hyperlink>
      <w:r w:rsidRPr="009351A8">
        <w:rPr>
          <w:i/>
          <w:iCs/>
        </w:rPr>
        <w:t>, primo comma, la condanna importa l'</w:t>
      </w:r>
      <w:hyperlink r:id="rId18" w:tooltip="Dizionario Giuridico: Interdizione" w:history="1">
        <w:r w:rsidRPr="009351A8">
          <w:rPr>
            <w:i/>
            <w:iCs/>
          </w:rPr>
          <w:t>interdizione</w:t>
        </w:r>
      </w:hyperlink>
      <w:r w:rsidRPr="009351A8">
        <w:rPr>
          <w:i/>
          <w:iCs/>
        </w:rPr>
        <w:t> e il divieto temporanei, per una durata non inferiore a cinque anni né superiore a sette anni. Quando ricorre la circostanza attenuante prevista dall'articolo </w:t>
      </w:r>
      <w:hyperlink r:id="rId19" w:tooltip="Circostanze attenuanti" w:history="1">
        <w:r w:rsidRPr="009351A8">
          <w:rPr>
            <w:i/>
            <w:iCs/>
          </w:rPr>
          <w:t>323-bis</w:t>
        </w:r>
      </w:hyperlink>
      <w:r w:rsidRPr="009351A8">
        <w:rPr>
          <w:i/>
          <w:iCs/>
        </w:rPr>
        <w:t>, secondo comma, la condanna per i delitti ivi previsti importa le sanzioni accessorie di cui al primo comma del presente articolo per una durata non inferiore a un anno né superiore a cinque anni</w:t>
      </w:r>
      <w:r w:rsidRPr="00D31AAA">
        <w:t xml:space="preserve">”. </w:t>
      </w:r>
    </w:p>
  </w:footnote>
  <w:footnote w:id="3">
    <w:p w14:paraId="315FE976" w14:textId="4AB7A165" w:rsidR="00FC2D18" w:rsidRDefault="00FC2D18" w:rsidP="00FC2D18">
      <w:pPr>
        <w:pStyle w:val="Testonotaapidipagina"/>
        <w:jc w:val="both"/>
      </w:pPr>
      <w:r>
        <w:rPr>
          <w:rStyle w:val="Rimandonotaapidipagina"/>
        </w:rPr>
        <w:footnoteRef/>
      </w:r>
      <w:r>
        <w:t xml:space="preserve"> </w:t>
      </w:r>
      <w:r w:rsidRPr="00FC2D18">
        <w:t>Per la definizione di “enti di diritto privato regolati o finanziati dalla pubblica amministrazione” appare ragionevole fare riferimento alla definizione contenuta nell'art. 1, co.2, lett. d) del d.lgs. n. 39 del 2013 e ai chiarimenti forniti in proposito dall'ANAC, in particolare nella Delibera n. 553 del 2019, tenuto conto della comune ratio di garantire anche l'imparzialità nello svolgimento dell'incarico ed evitare situazioni di conflitto di interessi. Ne consegue che per “ente regolato dalla pubblica amministrazione” deve intendersi l'ente sul quale il soggetto pubblico esplica poteri che incidono sullo svolgimento dell'attività principale, anche attraverso il rilascio di autorizzazioni o concessioni, l'esercizio continuativo di poteri di vigilanza, di controllo o di certificazione, mentre per “ente finanziato da una pubblica amministrazione” l'ente la cui attività è finanziata attraverso rapporti convenzionali, quali contratti pubblici, contratti di servizio pubblico e di concessione di beni pubblici, purché i finanziamenti abbiano le caratteristiche della rilevanza economica e della continuità/stabilità temporale. (cfr. Delibera ANAC n.1054 del 25 novembre 2020).</w:t>
      </w:r>
    </w:p>
  </w:footnote>
  <w:footnote w:id="4">
    <w:p w14:paraId="506C5D3A" w14:textId="04A0C78E" w:rsidR="00FC2D18" w:rsidRDefault="00FC2D18" w:rsidP="00FC2D18">
      <w:pPr>
        <w:spacing w:before="200" w:after="20"/>
        <w:jc w:val="both"/>
      </w:pPr>
      <w:r>
        <w:rPr>
          <w:rStyle w:val="Rimandonotaapidipagina"/>
        </w:rPr>
        <w:footnoteRef/>
      </w:r>
      <w:r>
        <w:t xml:space="preserve"> </w:t>
      </w:r>
      <w:r w:rsidRPr="00FC2D18">
        <w:rPr>
          <w:rFonts w:eastAsia="MS Mincho"/>
          <w:color w:val="auto"/>
          <w:lang w:eastAsia="en-US"/>
        </w:rPr>
        <w:t>In merito al periodo temporale a cui fare riferimento per l'individuazione degli incarichi da pubblicare, occorre considerare gli incarichi in corso o svolti in un periodo di tempo delimitato antecedente il conferimento dell'incarico, che può essere parametrato al periodo di raffreddamento previsto dall’art. 4  del d.lgs. n. 39 del 2013 (cfr. Delibera ANAC n.1054/2020).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55380" w14:textId="77777777" w:rsidR="007F0735" w:rsidRDefault="003D053B">
    <w:pPr>
      <w:pStyle w:val="Intestazione"/>
      <w:tabs>
        <w:tab w:val="clear" w:pos="9638"/>
        <w:tab w:val="right" w:pos="9046"/>
      </w:tabs>
      <w:jc w:val="right"/>
      <w:rPr>
        <w:rStyle w:val="Nessuno"/>
        <w:b/>
        <w:bCs/>
        <w:color w:val="1F497D"/>
      </w:rPr>
    </w:pPr>
    <w:r>
      <w:rPr>
        <w:noProof/>
      </w:rPr>
      <mc:AlternateContent>
        <mc:Choice Requires="wps">
          <w:drawing>
            <wp:anchor distT="152400" distB="152400" distL="152400" distR="152400" simplePos="0" relativeHeight="251658240" behindDoc="1" locked="0" layoutInCell="1" allowOverlap="1" wp14:anchorId="4EEECE36" wp14:editId="3A69C3DC">
              <wp:simplePos x="0" y="0"/>
              <wp:positionH relativeFrom="page">
                <wp:posOffset>-2980054</wp:posOffset>
              </wp:positionH>
              <wp:positionV relativeFrom="page">
                <wp:posOffset>4263390</wp:posOffset>
              </wp:positionV>
              <wp:extent cx="7338060" cy="457200"/>
              <wp:effectExtent l="0" t="0" r="0" b="0"/>
              <wp:wrapNone/>
              <wp:docPr id="1" name="officeArt object" descr="Text Box 2"/>
              <wp:cNvGraphicFramePr/>
              <a:graphic xmlns:a="http://schemas.openxmlformats.org/drawingml/2006/main">
                <a:graphicData uri="http://schemas.microsoft.com/office/word/2010/wordprocessingShape">
                  <wps:wsp>
                    <wps:cNvSpPr txBox="1"/>
                    <wps:spPr bwMode="auto">
                      <a:xfrm rot="16199999">
                        <a:off x="0" y="0"/>
                        <a:ext cx="7338060" cy="457200"/>
                      </a:xfrm>
                      <a:prstGeom prst="rect">
                        <a:avLst/>
                      </a:prstGeom>
                      <a:noFill/>
                      <a:ln w="12700" cap="flat">
                        <a:noFill/>
                        <a:miter lim="400000"/>
                      </a:ln>
                      <a:effectLst/>
                    </wps:spPr>
                    <wps:txbx>
                      <w:txbxContent>
                        <w:p w14:paraId="2DBA38B2" w14:textId="77777777" w:rsidR="007F0735" w:rsidRDefault="007F0735">
                          <w:pPr>
                            <w:jc w:val="center"/>
                            <w:rPr>
                              <w:rStyle w:val="Nessuno"/>
                              <w:smallCaps/>
                              <w:color w:val="365F91"/>
                            </w:rPr>
                          </w:pPr>
                        </w:p>
                        <w:p w14:paraId="5C1DD6B6" w14:textId="77777777" w:rsidR="007F0735" w:rsidRDefault="007F0735">
                          <w:pPr>
                            <w:jc w:val="center"/>
                            <w:rPr>
                              <w:rStyle w:val="Nessuno"/>
                              <w:smallCaps/>
                              <w:color w:val="365F91"/>
                            </w:rPr>
                          </w:pPr>
                        </w:p>
                        <w:p w14:paraId="7FC2D9FB" w14:textId="77777777" w:rsidR="007F0735" w:rsidRDefault="007F0735">
                          <w:pPr>
                            <w:jc w:val="center"/>
                            <w:rPr>
                              <w:rStyle w:val="Nessuno"/>
                              <w:smallCaps/>
                              <w:color w:val="365F91"/>
                            </w:rPr>
                          </w:pPr>
                        </w:p>
                        <w:p w14:paraId="71317887" w14:textId="77777777" w:rsidR="007F0735" w:rsidRDefault="007F0735">
                          <w:pPr>
                            <w:jc w:val="center"/>
                            <w:rPr>
                              <w:rStyle w:val="Nessuno"/>
                              <w:smallCaps/>
                              <w:color w:val="365F91"/>
                            </w:rPr>
                          </w:pPr>
                        </w:p>
                        <w:p w14:paraId="11E9C71C" w14:textId="77777777" w:rsidR="007F0735" w:rsidRDefault="007F0735">
                          <w:pPr>
                            <w:jc w:val="center"/>
                            <w:rPr>
                              <w:rStyle w:val="Nessuno"/>
                              <w:smallCaps/>
                              <w:color w:val="365F91"/>
                            </w:rPr>
                          </w:pPr>
                        </w:p>
                        <w:p w14:paraId="50883E95" w14:textId="77777777" w:rsidR="007F0735" w:rsidRDefault="003D053B">
                          <w:pPr>
                            <w:jc w:val="center"/>
                          </w:pPr>
                          <w:r>
                            <w:rPr>
                              <w:rStyle w:val="Nessuno"/>
                              <w:b/>
                              <w:bCs/>
                              <w:smallCaps/>
                              <w:color w:val="365F91"/>
                            </w:rPr>
                            <w:t>P</w:t>
                          </w:r>
                          <w:r>
                            <w:rPr>
                              <w:rStyle w:val="Nessuno"/>
                              <w:smallCaps/>
                              <w:color w:val="365F91"/>
                            </w:rPr>
                            <w:t xml:space="preserve">rotezione </w:t>
                          </w:r>
                          <w:r>
                            <w:rPr>
                              <w:rStyle w:val="Nessuno"/>
                              <w:b/>
                              <w:bCs/>
                              <w:smallCaps/>
                              <w:color w:val="365F91"/>
                            </w:rPr>
                            <w:t>C</w:t>
                          </w:r>
                          <w:r>
                            <w:rPr>
                              <w:rStyle w:val="Nessuno"/>
                              <w:smallCaps/>
                              <w:color w:val="365F91"/>
                            </w:rPr>
                            <w:t>ivile</w:t>
                          </w:r>
                        </w:p>
                      </w:txbxContent>
                    </wps:txbx>
                    <wps:bodyPr wrap="square" lIns="45719" tIns="45719" rIns="45719" bIns="45719" numCol="1" anchor="t">
                      <a:noAutofit/>
                    </wps:bodyPr>
                  </wps:wsp>
                </a:graphicData>
              </a:graphic>
            </wp:anchor>
          </w:drawing>
        </mc:Choice>
        <mc:Fallback>
          <w:pict>
            <v:shapetype w14:anchorId="4EEECE36" id="_x0000_t202" coordsize="21600,21600" o:spt="202" path="m,l,21600r21600,l21600,xe">
              <v:stroke joinstyle="miter"/>
              <v:path gradientshapeok="t" o:connecttype="rect"/>
            </v:shapetype>
            <v:shape id="officeArt object" o:spid="_x0000_s1026" type="#_x0000_t202" alt="Text Box 2" style="position:absolute;left:0;text-align:left;margin-left:-234.65pt;margin-top:335.7pt;width:577.8pt;height:36pt;rotation:-5898241fd;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iD0wEAAJcDAAAOAAAAZHJzL2Uyb0RvYy54bWysU9uO2yAQfa/Uf0C8N7azbbJrxVm1XW1V&#10;qTdp2w/AGGIkYCiQ2Pn7DthJre3bqjwgDwxn5pw53t2PRpOT8EGBbWi1KikRlkOn7KGhv34+vrml&#10;JERmO6bBioaeRaD3+9evdoOrxRp60J3wBEFsqAfX0D5GVxdF4L0wLKzACYuXErxhEUN/KDrPBkQ3&#10;uliX5aYYwHfOAxch4OnDdEn3GV9KweN3KYOIRDcUe4t593lv017sd6w+eOZ6xec22Au6MExZLHqF&#10;emCRkaNX/0AZxT0EkHHFwRQgpeIic0A2VfmMzVPPnMhcUJzgrjKF/wfLv52e3A9P4vgBRhxgEmRw&#10;oQ7psB2+QodDY8cImd0ovSEeUMVqU92llY+RBsHHqO/5qqkYI+F4uL25uS03eMXx7u27LQ4t1ShY&#10;ncCSZM6H+EmAIemjoR5nllHZ6UuIU+olJaVbeFRa57lpSwZsZb1FTMIZ2kdqNj1eZBkV0WJaGaxf&#10;pjXX1zbBiWySudKF+aRBHNtxlqOF7oyCDGiUhobfR+YFJfqzxUkgp+oOnbUM/DJol4E9mo+AXqwo&#10;YZb3gFa8NPweVZYqM059TCVRqRTg9LNms1OTvZZxzvr7P+3/AAAA//8DAFBLAwQUAAYACAAAACEA&#10;h+Td2eEAAAALAQAADwAAAGRycy9kb3ducmV2LnhtbEyPy07DMBBF90j8gzVI7KhD6IsQpypIiIeE&#10;KA2LsnPiIQnE4yh22/D3TFawnDNXd86kq8G24oC9bxwpuJxEIJBKZxqqFLzn9xdLED5oMrp1hAp+&#10;0MMqOz1JdWLckd7wsA2V4BLyiVZQh9AlUvqyRqv9xHVIvPt0vdWBx76SptdHLretjKNoLq1uiC/U&#10;usO7Gsvv7d4qKF6fmvz26vnxIX+J1x/FsPuKNjulzs+G9Q2IgEP4C8Ooz+qQsVPh9mS8aBUs4hkn&#10;mcfXcxBjYDplUoxkOYtBZqn8/0P2CwAA//8DAFBLAQItABQABgAIAAAAIQC2gziS/gAAAOEBAAAT&#10;AAAAAAAAAAAAAAAAAAAAAABbQ29udGVudF9UeXBlc10ueG1sUEsBAi0AFAAGAAgAAAAhADj9If/W&#10;AAAAlAEAAAsAAAAAAAAAAAAAAAAALwEAAF9yZWxzLy5yZWxzUEsBAi0AFAAGAAgAAAAhAM1WiIPT&#10;AQAAlwMAAA4AAAAAAAAAAAAAAAAALgIAAGRycy9lMm9Eb2MueG1sUEsBAi0AFAAGAAgAAAAhAIfk&#10;3dnhAAAACwEAAA8AAAAAAAAAAAAAAAAALQQAAGRycy9kb3ducmV2LnhtbFBLBQYAAAAABAAEAPMA&#10;AAA7BQAAAAA=&#10;" filled="f" stroked="f" strokeweight="1pt">
              <v:stroke miterlimit="4"/>
              <v:textbox inset="1.27mm,1.27mm,1.27mm,1.27mm">
                <w:txbxContent>
                  <w:p w14:paraId="2DBA38B2" w14:textId="77777777" w:rsidR="007F0735" w:rsidRDefault="007F0735">
                    <w:pPr>
                      <w:jc w:val="center"/>
                      <w:rPr>
                        <w:rStyle w:val="Nessuno"/>
                        <w:smallCaps/>
                        <w:color w:val="365F91"/>
                      </w:rPr>
                    </w:pPr>
                  </w:p>
                  <w:p w14:paraId="5C1DD6B6" w14:textId="77777777" w:rsidR="007F0735" w:rsidRDefault="007F0735">
                    <w:pPr>
                      <w:jc w:val="center"/>
                      <w:rPr>
                        <w:rStyle w:val="Nessuno"/>
                        <w:smallCaps/>
                        <w:color w:val="365F91"/>
                      </w:rPr>
                    </w:pPr>
                  </w:p>
                  <w:p w14:paraId="7FC2D9FB" w14:textId="77777777" w:rsidR="007F0735" w:rsidRDefault="007F0735">
                    <w:pPr>
                      <w:jc w:val="center"/>
                      <w:rPr>
                        <w:rStyle w:val="Nessuno"/>
                        <w:smallCaps/>
                        <w:color w:val="365F91"/>
                      </w:rPr>
                    </w:pPr>
                  </w:p>
                  <w:p w14:paraId="71317887" w14:textId="77777777" w:rsidR="007F0735" w:rsidRDefault="007F0735">
                    <w:pPr>
                      <w:jc w:val="center"/>
                      <w:rPr>
                        <w:rStyle w:val="Nessuno"/>
                        <w:smallCaps/>
                        <w:color w:val="365F91"/>
                      </w:rPr>
                    </w:pPr>
                  </w:p>
                  <w:p w14:paraId="11E9C71C" w14:textId="77777777" w:rsidR="007F0735" w:rsidRDefault="007F0735">
                    <w:pPr>
                      <w:jc w:val="center"/>
                      <w:rPr>
                        <w:rStyle w:val="Nessuno"/>
                        <w:smallCaps/>
                        <w:color w:val="365F91"/>
                      </w:rPr>
                    </w:pPr>
                  </w:p>
                  <w:p w14:paraId="50883E95" w14:textId="77777777" w:rsidR="007F0735" w:rsidRDefault="003D053B">
                    <w:pPr>
                      <w:jc w:val="center"/>
                    </w:pPr>
                    <w:r>
                      <w:rPr>
                        <w:rStyle w:val="Nessuno"/>
                        <w:b/>
                        <w:bCs/>
                        <w:smallCaps/>
                        <w:color w:val="365F91"/>
                      </w:rPr>
                      <w:t>P</w:t>
                    </w:r>
                    <w:r>
                      <w:rPr>
                        <w:rStyle w:val="Nessuno"/>
                        <w:smallCaps/>
                        <w:color w:val="365F91"/>
                      </w:rPr>
                      <w:t xml:space="preserve">rotezione </w:t>
                    </w:r>
                    <w:r>
                      <w:rPr>
                        <w:rStyle w:val="Nessuno"/>
                        <w:b/>
                        <w:bCs/>
                        <w:smallCaps/>
                        <w:color w:val="365F91"/>
                      </w:rPr>
                      <w:t>C</w:t>
                    </w:r>
                    <w:r>
                      <w:rPr>
                        <w:rStyle w:val="Nessuno"/>
                        <w:smallCaps/>
                        <w:color w:val="365F91"/>
                      </w:rPr>
                      <w:t>ivile</w:t>
                    </w:r>
                  </w:p>
                </w:txbxContent>
              </v:textbox>
              <w10:wrap anchorx="page" anchory="page"/>
            </v:shape>
          </w:pict>
        </mc:Fallback>
      </mc:AlternateContent>
    </w:r>
  </w:p>
  <w:p w14:paraId="69314597" w14:textId="77777777" w:rsidR="007F0735" w:rsidRDefault="007F0735">
    <w:pPr>
      <w:pStyle w:val="Intestazione"/>
      <w:tabs>
        <w:tab w:val="clear" w:pos="9638"/>
        <w:tab w:val="right" w:pos="9046"/>
      </w:tabs>
      <w:jc w:val="right"/>
      <w:rPr>
        <w:rStyle w:val="Nessuno"/>
        <w:b/>
        <w:bCs/>
        <w:color w:val="1F497D"/>
      </w:rPr>
    </w:pPr>
  </w:p>
  <w:p w14:paraId="2247A7DF" w14:textId="77777777" w:rsidR="007F0735" w:rsidRDefault="007F0735">
    <w:pPr>
      <w:pStyle w:val="Intestazione"/>
      <w:tabs>
        <w:tab w:val="clear" w:pos="9638"/>
        <w:tab w:val="right" w:pos="9046"/>
      </w:tabs>
      <w:jc w:val="right"/>
      <w:rPr>
        <w:rStyle w:val="Nessuno"/>
        <w:b/>
        <w:bCs/>
        <w:color w:val="1F497D"/>
      </w:rPr>
    </w:pPr>
  </w:p>
  <w:p w14:paraId="31FFCCB6" w14:textId="77777777" w:rsidR="007F0735" w:rsidRDefault="007F0735">
    <w:pPr>
      <w:pStyle w:val="Intestazione"/>
      <w:tabs>
        <w:tab w:val="clear" w:pos="9638"/>
        <w:tab w:val="right" w:pos="9046"/>
      </w:tabs>
      <w:jc w:val="right"/>
      <w:rPr>
        <w:rStyle w:val="Nessuno"/>
        <w:b/>
        <w:bCs/>
        <w:color w:val="1F497D"/>
      </w:rPr>
    </w:pPr>
  </w:p>
  <w:p w14:paraId="3D5D2C85" w14:textId="77777777" w:rsidR="007F0735" w:rsidRDefault="003D053B">
    <w:pPr>
      <w:pStyle w:val="Intestazione"/>
      <w:tabs>
        <w:tab w:val="clear" w:pos="9638"/>
        <w:tab w:val="right" w:pos="9046"/>
      </w:tabs>
      <w:jc w:val="center"/>
    </w:pPr>
    <w:r>
      <w:rPr>
        <w:rStyle w:val="Nessuno"/>
        <w:i/>
        <w:iCs/>
        <w:color w:val="1F497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8D57" w14:textId="77777777" w:rsidR="007F0735" w:rsidRDefault="003D053B">
    <w:pPr>
      <w:pStyle w:val="Intestazione"/>
      <w:tabs>
        <w:tab w:val="clear" w:pos="9638"/>
        <w:tab w:val="right" w:pos="9046"/>
      </w:tabs>
      <w:rPr>
        <w:rStyle w:val="Nessuno"/>
        <w:b/>
        <w:bCs/>
        <w:color w:val="0516B3"/>
        <w:sz w:val="28"/>
        <w:szCs w:val="28"/>
      </w:rPr>
    </w:pPr>
    <w:r>
      <w:rPr>
        <w:noProof/>
        <w:color w:val="0516B3"/>
        <w14:ligatures w14:val="standardContextual"/>
      </w:rPr>
      <mc:AlternateContent>
        <mc:Choice Requires="wpg">
          <w:drawing>
            <wp:anchor distT="0" distB="0" distL="114300" distR="114300" simplePos="0" relativeHeight="251658242" behindDoc="0" locked="0" layoutInCell="1" allowOverlap="1" wp14:anchorId="068BAB63" wp14:editId="373AADFC">
              <wp:simplePos x="0" y="0"/>
              <wp:positionH relativeFrom="column">
                <wp:posOffset>-264278</wp:posOffset>
              </wp:positionH>
              <wp:positionV relativeFrom="paragraph">
                <wp:posOffset>-195566</wp:posOffset>
              </wp:positionV>
              <wp:extent cx="2967355" cy="946150"/>
              <wp:effectExtent l="0" t="0" r="4445" b="6350"/>
              <wp:wrapNone/>
              <wp:docPr id="2" name="Immagine 3"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521622" name="Immagine 3" descr="Immagine che contiene testo, Carattere, logo, simbolo&#10;&#10;Il contenuto generato dall'IA potrebbe non essere corretto."/>
                      <pic:cNvPicPr>
                        <a:picLocks noChangeAspect="1"/>
                      </pic:cNvPicPr>
                    </pic:nvPicPr>
                    <pic:blipFill>
                      <a:blip r:embed="rId1"/>
                      <a:srcRect b="25500"/>
                      <a:stretch/>
                    </pic:blipFill>
                    <pic:spPr bwMode="auto">
                      <a:xfrm>
                        <a:off x="0" y="0"/>
                        <a:ext cx="2967355" cy="94615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8242;o:allowoverlap:true;o:allowincell:true;mso-position-horizontal-relative:text;margin-left:-20.81pt;mso-position-horizontal:absolute;mso-position-vertical-relative:text;margin-top:-15.40pt;mso-position-vertical:absolute;width:233.65pt;height:74.50pt;mso-wrap-distance-left:9.00pt;mso-wrap-distance-top:0.00pt;mso-wrap-distance-right:9.00pt;mso-wrap-distance-bottom:0.00pt;z-index:1;" stroked="f">
              <v:imagedata r:id="rId2" o:title=""/>
              <o:lock v:ext="edit" rotation="t"/>
            </v:shape>
          </w:pict>
        </mc:Fallback>
      </mc:AlternateContent>
    </w:r>
    <w:r>
      <w:rPr>
        <w:rFonts w:ascii="Prompt" w:eastAsia="Aptos" w:hAnsi="Prompt" w:cs="Prompt"/>
        <w:noProof/>
        <w:color w:val="0516B3"/>
        <w:lang w:eastAsia="en-GB"/>
        <w14:textOutline w14:w="0" w14:cap="rnd" w14:cmpd="sng" w14:algn="ctr">
          <w14:noFill/>
          <w14:prstDash w14:val="solid"/>
          <w14:bevel/>
        </w14:textOutline>
        <w14:ligatures w14:val="standardContextual"/>
      </w:rPr>
      <mc:AlternateContent>
        <mc:Choice Requires="wpg">
          <w:drawing>
            <wp:anchor distT="0" distB="0" distL="114300" distR="114300" simplePos="0" relativeHeight="251658243" behindDoc="1" locked="0" layoutInCell="1" allowOverlap="1" wp14:anchorId="61317F27" wp14:editId="42E7D681">
              <wp:simplePos x="0" y="0"/>
              <wp:positionH relativeFrom="column">
                <wp:posOffset>3612122</wp:posOffset>
              </wp:positionH>
              <wp:positionV relativeFrom="paragraph">
                <wp:posOffset>9617</wp:posOffset>
              </wp:positionV>
              <wp:extent cx="1773555" cy="381000"/>
              <wp:effectExtent l="0" t="0" r="0" b="0"/>
              <wp:wrapTight wrapText="bothSides">
                <wp:wrapPolygon edited="1">
                  <wp:start x="2320" y="0"/>
                  <wp:lineTo x="0" y="3240"/>
                  <wp:lineTo x="0" y="11880"/>
                  <wp:lineTo x="463" y="20520"/>
                  <wp:lineTo x="4408" y="20520"/>
                  <wp:lineTo x="4640" y="17280"/>
                  <wp:lineTo x="21345" y="11880"/>
                  <wp:lineTo x="21345" y="0"/>
                  <wp:lineTo x="5336" y="0"/>
                  <wp:lineTo x="2320" y="0"/>
                </wp:wrapPolygon>
              </wp:wrapTight>
              <wp:docPr id="3" name="Immagine 1" descr="Immagine che contiene Elementi grafici, Carattere, grafica,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descr="Immagine che contiene Elementi grafici, Carattere, grafica, schermata&#10;&#10;Il contenuto generato dall'IA potrebbe non essere corretto."/>
                      <pic:cNvPicPr>
                        <a:picLocks noChangeAspect="1"/>
                      </pic:cNvPicPr>
                    </pic:nvPicPr>
                    <pic:blipFill>
                      <a:blip r:embed="rId3"/>
                      <a:stretch/>
                    </pic:blipFill>
                    <pic:spPr bwMode="auto">
                      <a:xfrm>
                        <a:off x="0" y="0"/>
                        <a:ext cx="1773555" cy="38100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8243;o:allowoverlap:true;o:allowincell:true;mso-position-horizontal-relative:text;margin-left:284.42pt;mso-position-horizontal:absolute;mso-position-vertical-relative:text;margin-top:0.76pt;mso-position-vertical:absolute;width:139.65pt;height:30.00pt;mso-wrap-distance-left:9.00pt;mso-wrap-distance-top:0.00pt;mso-wrap-distance-right:9.00pt;mso-wrap-distance-bottom:0.00pt;z-index:1;" wrapcoords="10741 0 0 15000 0 55000 2144 95000 20407 95000 21481 80000 98819 55000 98819 0 24704 0 10741 0" stroked="f">
              <w10:wrap type="tight"/>
              <v:imagedata r:id="rId4" o:title=""/>
              <o:lock v:ext="edit" rotation="t"/>
            </v:shape>
          </w:pict>
        </mc:Fallback>
      </mc:AlternateContent>
    </w:r>
    <w:r>
      <w:rPr>
        <w:rStyle w:val="Nessuno"/>
        <w:color w:val="0516B3"/>
      </w:rPr>
      <w:tab/>
    </w:r>
    <w:r>
      <w:rPr>
        <w:rStyle w:val="Nessuno"/>
        <w:color w:val="0516B3"/>
      </w:rPr>
      <w:tab/>
    </w:r>
  </w:p>
  <w:p w14:paraId="18B04728" w14:textId="77777777" w:rsidR="007F0735" w:rsidRDefault="007F0735">
    <w:pPr>
      <w:pStyle w:val="Intestazione"/>
      <w:tabs>
        <w:tab w:val="clear" w:pos="9638"/>
        <w:tab w:val="right" w:pos="9046"/>
      </w:tabs>
      <w:rPr>
        <w:rStyle w:val="Nessuno"/>
        <w:b/>
        <w:bCs/>
        <w:color w:val="0516B3"/>
        <w:sz w:val="28"/>
        <w:szCs w:val="28"/>
      </w:rPr>
    </w:pPr>
  </w:p>
  <w:p w14:paraId="3DA68972" w14:textId="77777777" w:rsidR="007F0735" w:rsidRDefault="007F0735">
    <w:pPr>
      <w:pStyle w:val="Intestazione"/>
      <w:tabs>
        <w:tab w:val="clear" w:pos="9638"/>
        <w:tab w:val="right" w:pos="9046"/>
      </w:tabs>
      <w:rPr>
        <w:rStyle w:val="Nessuno"/>
        <w:b/>
        <w:bCs/>
        <w:color w:val="FF0000"/>
        <w:sz w:val="28"/>
        <w:szCs w:val="28"/>
      </w:rPr>
    </w:pPr>
  </w:p>
  <w:p w14:paraId="38F3B1EE" w14:textId="77777777" w:rsidR="007F0735" w:rsidRDefault="003D053B">
    <w:pPr>
      <w:pStyle w:val="Intestazione"/>
      <w:tabs>
        <w:tab w:val="clear" w:pos="4819"/>
        <w:tab w:val="clear" w:pos="9638"/>
        <w:tab w:val="center" w:pos="6237"/>
        <w:tab w:val="right" w:pos="9046"/>
      </w:tabs>
      <w:jc w:val="right"/>
      <w:rPr>
        <w:i/>
        <w:iCs/>
        <w:sz w:val="18"/>
        <w:szCs w:val="18"/>
      </w:rPr>
    </w:pPr>
    <w:r>
      <w:rPr>
        <w:noProof/>
      </w:rPr>
      <mc:AlternateContent>
        <mc:Choice Requires="wps">
          <w:drawing>
            <wp:anchor distT="4445" distB="4445" distL="4445" distR="4445" simplePos="0" relativeHeight="251658241" behindDoc="1" locked="0" layoutInCell="0" allowOverlap="1" wp14:anchorId="531CFCD0" wp14:editId="1A1B8B43">
              <wp:simplePos x="0" y="0"/>
              <wp:positionH relativeFrom="page">
                <wp:posOffset>581025</wp:posOffset>
              </wp:positionH>
              <wp:positionV relativeFrom="paragraph">
                <wp:posOffset>160655</wp:posOffset>
              </wp:positionV>
              <wp:extent cx="2980690" cy="375285"/>
              <wp:effectExtent l="0" t="0" r="0" b="5715"/>
              <wp:wrapTight wrapText="bothSides">
                <wp:wrapPolygon edited="1">
                  <wp:start x="0" y="0"/>
                  <wp:lineTo x="0" y="20832"/>
                  <wp:lineTo x="21398" y="20832"/>
                  <wp:lineTo x="21398" y="0"/>
                  <wp:lineTo x="0" y="0"/>
                </wp:wrapPolygon>
              </wp:wrapTight>
              <wp:docPr id="4" name="Casella di testo 1"/>
              <wp:cNvGraphicFramePr/>
              <a:graphic xmlns:a="http://schemas.openxmlformats.org/drawingml/2006/main">
                <a:graphicData uri="http://schemas.microsoft.com/office/word/2010/wordprocessingShape">
                  <wps:wsp>
                    <wps:cNvSpPr/>
                    <wps:spPr bwMode="auto">
                      <a:xfrm>
                        <a:off x="0" y="0"/>
                        <a:ext cx="2980690" cy="375285"/>
                      </a:xfrm>
                      <a:prstGeom prst="rect">
                        <a:avLst/>
                      </a:prstGeom>
                      <a:solidFill>
                        <a:srgbClr val="FFFFFF"/>
                      </a:solidFill>
                      <a:ln w="9525">
                        <a:noFill/>
                      </a:ln>
                    </wps:spPr>
                    <wps:style>
                      <a:lnRef idx="0">
                        <a:srgbClr val="000000"/>
                      </a:lnRef>
                      <a:fillRef idx="0">
                        <a:srgbClr val="000000"/>
                      </a:fillRef>
                      <a:effectRef idx="0">
                        <a:srgbClr val="000000"/>
                      </a:effectRef>
                      <a:fontRef idx="minor"/>
                    </wps:style>
                    <wps:txbx>
                      <w:txbxContent>
                        <w:p w14:paraId="45B03CE0" w14:textId="77777777" w:rsidR="007F0735" w:rsidRDefault="003D053B">
                          <w:pPr>
                            <w:spacing w:line="264" w:lineRule="auto"/>
                            <w:jc w:val="center"/>
                            <w:rPr>
                              <w:color w:val="0516B3"/>
                              <w:sz w:val="14"/>
                              <w:szCs w:val="14"/>
                              <w:shd w:val="clear" w:color="auto" w:fill="FDFDFD"/>
                            </w:rPr>
                          </w:pPr>
                          <w:r>
                            <w:rPr>
                              <w:color w:val="0033CC"/>
                              <w:sz w:val="16"/>
                              <w:szCs w:val="16"/>
                              <w:shd w:val="clear" w:color="auto" w:fill="FDFDFD"/>
                            </w:rPr>
                            <w:t>Commissario Straordinario dell’Agenzia Nazionale per la Meteorologia e</w:t>
                          </w:r>
                          <w:r>
                            <w:rPr>
                              <w:rFonts w:ascii="Prompt" w:hAnsi="Prompt"/>
                              <w:color w:val="0516B3"/>
                              <w:sz w:val="13"/>
                              <w:szCs w:val="18"/>
                              <w:lang w:bidi="th-TH"/>
                            </w:rPr>
                            <w:t xml:space="preserve"> </w:t>
                          </w:r>
                          <w:r>
                            <w:rPr>
                              <w:color w:val="0033CC"/>
                              <w:sz w:val="16"/>
                              <w:szCs w:val="16"/>
                              <w:shd w:val="clear" w:color="auto" w:fill="FDFDFD"/>
                            </w:rPr>
                            <w:t xml:space="preserve">Climatologia </w:t>
                          </w:r>
                          <w:r>
                            <w:rPr>
                              <w:rFonts w:hint="eastAsia"/>
                              <w:color w:val="0033CC"/>
                              <w:sz w:val="16"/>
                              <w:szCs w:val="16"/>
                              <w:shd w:val="clear" w:color="auto" w:fill="FDFDFD"/>
                            </w:rPr>
                            <w:t>“</w:t>
                          </w:r>
                          <w:r>
                            <w:rPr>
                              <w:color w:val="0033CC"/>
                              <w:sz w:val="16"/>
                              <w:szCs w:val="16"/>
                              <w:shd w:val="clear" w:color="auto" w:fill="FDFDFD"/>
                            </w:rPr>
                            <w:t>ItaliaMeteo”</w:t>
                          </w:r>
                        </w:p>
                        <w:p w14:paraId="151C248F" w14:textId="77777777" w:rsidR="007F0735" w:rsidRDefault="007F0735">
                          <w:pPr>
                            <w:pStyle w:val="Contenutocornice"/>
                            <w:jc w:val="center"/>
                            <w:rPr>
                              <w:rFonts w:ascii="Prompt" w:hAnsi="Prompt" w:cs="Prompt"/>
                              <w:bCs/>
                              <w:color w:val="0516B3"/>
                              <w:sz w:val="16"/>
                              <w:szCs w:val="16"/>
                            </w:rPr>
                          </w:pP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ect w14:anchorId="531CFCD0" id="Casella di testo 1" o:spid="_x0000_s1027" style="position:absolute;left:0;text-align:left;margin-left:45.75pt;margin-top:12.65pt;width:234.7pt;height:29.55pt;z-index:-251658239;visibility:visible;mso-wrap-style:square;mso-width-percent:0;mso-height-percent:0;mso-wrap-distance-left:.35pt;mso-wrap-distance-top:.35pt;mso-wrap-distance-right:.35pt;mso-wrap-distance-bottom:.35pt;mso-position-horizontal:absolute;mso-position-horizontal-relative:page;mso-position-vertical:absolute;mso-position-vertical-relative:text;mso-width-percent:0;mso-height-percent:0;mso-width-relative:margin;mso-height-relative:margin;v-text-anchor:top" wrapcoords="0 0 0 20832 21398 20832 21398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nUI4gEAABYEAAAOAAAAZHJzL2Uyb0RvYy54bWysU01v2zAMvQ/YfxB0X+xkSJcYcYpiRXbZ&#10;F9rtByiyFAuQRU1SYuffj2Icd1svxVAdBEkkH/keqc3t0Fl2UiEacDWfz0rOlJPQGHeo+c8fu3cr&#10;zmISrhEWnKr5WUV+u337ZtP7Si2gBduowBDExar3NW9T8lVRRNmqTsQZeOXQqCF0IuE1HIomiB7R&#10;O1ssyvKm6CE0PoBUMeLr/cXIt4SvtZLpm9ZRJWZrjrUl2gPt+7wX242oDkH41sixDPEfVXTCOEw6&#10;Qd2LJNgxmGdQnZEBIug0k9AVoLWRijggm3n5D5vHVnhFXFCc6CeZ4uvByq+nR/89oAy9j1XEI9v3&#10;X6DBVoljAuI06NBlblgtG0i68ySdGhKT+LhYr8qbNSos0fb+w3KxWmZtC1Fdo32I6ZOCjuVDzQO2&#10;htDF6XNMF9erS04WwZpmZ6ylSzjsP9rATgLbuKM1ov/lZh3ra75eLpaE7CDHX6Ctw2KuFEey6WxV&#10;RrfuQWlmGuL2LF1Ja0xHrtlFI/KLo0bnHKdoJl8cOblTTnBpiuyMg0BVEasLl3xMw35AMvgZszW/&#10;7KE5Y197nPKax19HERRnRx/MocVGzEet7rDd2lAnnoJG0XD4qJfjR8nT/eedvJ6+8/Y3AAAA//8D&#10;AFBLAwQUAAYACAAAACEAeTXDt94AAAAIAQAADwAAAGRycy9kb3ducmV2LnhtbEyPwU7DMBBE70j8&#10;g7VI3KjdNomakE2FkHoCDrRIXLexm0TE6xA7bfh7zIkeRzOaeVNuZ9uLsxl95xhhuVAgDNdOd9wg&#10;fBx2DxsQPhBr6h0bhB/jYVvd3pRUaHfhd3Peh0bEEvYFIbQhDIWUvm6NJb9wg+HondxoKUQ5NlKP&#10;dInltpcrpTJpqeO40NJgnltTf+0ni0BZor/fTuvXw8uUUd7Mapd+KsT7u/npEUQwc/gPwx9+RIcq&#10;Mh3dxNqLHiFfpjGJsErXIKKfZioHcUTYJAnIqpTXB6pfAAAA//8DAFBLAQItABQABgAIAAAAIQC2&#10;gziS/gAAAOEBAAATAAAAAAAAAAAAAAAAAAAAAABbQ29udGVudF9UeXBlc10ueG1sUEsBAi0AFAAG&#10;AAgAAAAhADj9If/WAAAAlAEAAAsAAAAAAAAAAAAAAAAALwEAAF9yZWxzLy5yZWxzUEsBAi0AFAAG&#10;AAgAAAAhAJ/mdQjiAQAAFgQAAA4AAAAAAAAAAAAAAAAALgIAAGRycy9lMm9Eb2MueG1sUEsBAi0A&#10;FAAGAAgAAAAhAHk1w7feAAAACAEAAA8AAAAAAAAAAAAAAAAAPAQAAGRycy9kb3ducmV2LnhtbFBL&#10;BQYAAAAABAAEAPMAAABHBQAAAAA=&#10;" o:allowincell="f" stroked="f">
              <v:textbox>
                <w:txbxContent>
                  <w:p w14:paraId="45B03CE0" w14:textId="77777777" w:rsidR="007F0735" w:rsidRDefault="003D053B">
                    <w:pPr>
                      <w:spacing w:line="264" w:lineRule="auto"/>
                      <w:jc w:val="center"/>
                      <w:rPr>
                        <w:color w:val="0516B3"/>
                        <w:sz w:val="14"/>
                        <w:szCs w:val="14"/>
                        <w:shd w:val="clear" w:color="auto" w:fill="FDFDFD"/>
                      </w:rPr>
                    </w:pPr>
                    <w:r>
                      <w:rPr>
                        <w:color w:val="0033CC"/>
                        <w:sz w:val="16"/>
                        <w:szCs w:val="16"/>
                        <w:shd w:val="clear" w:color="auto" w:fill="FDFDFD"/>
                      </w:rPr>
                      <w:t>Commissario Straordinario dell’Agenzia Nazionale per la Meteorologia e</w:t>
                    </w:r>
                    <w:r>
                      <w:rPr>
                        <w:rFonts w:ascii="Prompt" w:hAnsi="Prompt"/>
                        <w:color w:val="0516B3"/>
                        <w:sz w:val="13"/>
                        <w:szCs w:val="18"/>
                        <w:lang w:bidi="th-TH"/>
                      </w:rPr>
                      <w:t xml:space="preserve"> </w:t>
                    </w:r>
                    <w:r>
                      <w:rPr>
                        <w:color w:val="0033CC"/>
                        <w:sz w:val="16"/>
                        <w:szCs w:val="16"/>
                        <w:shd w:val="clear" w:color="auto" w:fill="FDFDFD"/>
                      </w:rPr>
                      <w:t xml:space="preserve">Climatologia </w:t>
                    </w:r>
                    <w:r>
                      <w:rPr>
                        <w:rFonts w:hint="eastAsia"/>
                        <w:color w:val="0033CC"/>
                        <w:sz w:val="16"/>
                        <w:szCs w:val="16"/>
                        <w:shd w:val="clear" w:color="auto" w:fill="FDFDFD"/>
                      </w:rPr>
                      <w:t>“</w:t>
                    </w:r>
                    <w:r>
                      <w:rPr>
                        <w:color w:val="0033CC"/>
                        <w:sz w:val="16"/>
                        <w:szCs w:val="16"/>
                        <w:shd w:val="clear" w:color="auto" w:fill="FDFDFD"/>
                      </w:rPr>
                      <w:t>ItaliaMeteo”</w:t>
                    </w:r>
                  </w:p>
                  <w:p w14:paraId="151C248F" w14:textId="77777777" w:rsidR="007F0735" w:rsidRDefault="007F0735">
                    <w:pPr>
                      <w:pStyle w:val="Contenutocornice"/>
                      <w:jc w:val="center"/>
                      <w:rPr>
                        <w:rFonts w:ascii="Prompt" w:hAnsi="Prompt" w:cs="Prompt"/>
                        <w:bCs/>
                        <w:color w:val="0516B3"/>
                        <w:sz w:val="16"/>
                        <w:szCs w:val="16"/>
                      </w:rPr>
                    </w:pPr>
                  </w:p>
                </w:txbxContent>
              </v:textbox>
              <w10:wrap type="tight" anchorx="page"/>
            </v:rect>
          </w:pict>
        </mc:Fallback>
      </mc:AlternateContent>
    </w:r>
    <w:r>
      <w:rPr>
        <w:rStyle w:val="Nessuno"/>
        <w:b/>
        <w:bCs/>
        <w:i/>
        <w:iCs/>
        <w:color w:val="FF0000"/>
        <w:sz w:val="24"/>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202B"/>
    <w:multiLevelType w:val="multilevel"/>
    <w:tmpl w:val="9F668142"/>
    <w:lvl w:ilvl="0">
      <w:start w:val="5"/>
      <w:numFmt w:val="decimal"/>
      <w:lvlText w:val="%1."/>
      <w:lvlJc w:val="left"/>
      <w:pPr>
        <w:ind w:left="569"/>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lowerLetter"/>
      <w:lvlText w:val="%2)"/>
      <w:lvlJc w:val="left"/>
      <w:pPr>
        <w:ind w:left="1292"/>
      </w:pPr>
      <w:rPr>
        <w:rFonts w:ascii="Times New Roman" w:eastAsia="Times New Roman" w:hAnsi="Times New Roman" w:cs="Times New Roman"/>
        <w:b w:val="0"/>
        <w:i w:val="0"/>
        <w:strike w:val="0"/>
        <w:color w:val="000009"/>
        <w:sz w:val="22"/>
        <w:szCs w:val="22"/>
        <w:u w:val="none"/>
        <w:shd w:val="clear" w:color="auto" w:fill="auto"/>
        <w:vertAlign w:val="baseline"/>
      </w:rPr>
    </w:lvl>
    <w:lvl w:ilvl="2">
      <w:start w:val="1"/>
      <w:numFmt w:val="bullet"/>
      <w:lvlText w:val="•"/>
      <w:lvlJc w:val="left"/>
      <w:pPr>
        <w:ind w:left="1272"/>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216"/>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2936"/>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3656"/>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4376"/>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096"/>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5816"/>
      </w:pPr>
      <w:rPr>
        <w:rFonts w:ascii="Times New Roman" w:eastAsia="Times New Roman" w:hAnsi="Times New Roman" w:cs="Times New Roman"/>
        <w:b w:val="0"/>
        <w:i w:val="0"/>
        <w:strike w:val="0"/>
        <w:color w:val="000000"/>
        <w:sz w:val="22"/>
        <w:szCs w:val="22"/>
        <w:u w:val="none"/>
        <w:shd w:val="clear" w:color="auto" w:fill="auto"/>
        <w:vertAlign w:val="baseline"/>
      </w:rPr>
    </w:lvl>
  </w:abstractNum>
  <w:abstractNum w:abstractNumId="1" w15:restartNumberingAfterBreak="0">
    <w:nsid w:val="02AE77A8"/>
    <w:multiLevelType w:val="multilevel"/>
    <w:tmpl w:val="67D60A8A"/>
    <w:lvl w:ilvl="0">
      <w:start w:val="1"/>
      <w:numFmt w:val="bullet"/>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 w15:restartNumberingAfterBreak="0">
    <w:nsid w:val="02FD4421"/>
    <w:multiLevelType w:val="multilevel"/>
    <w:tmpl w:val="E95CEB4C"/>
    <w:lvl w:ilvl="0">
      <w:start w:val="1"/>
      <w:numFmt w:val="decimal"/>
      <w:lvlText w:val="%1."/>
      <w:lvlJc w:val="left"/>
      <w:pPr>
        <w:ind w:left="737" w:hanging="29"/>
      </w:pPr>
      <w:rPr>
        <w:rFonts w:hint="default"/>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 w15:restartNumberingAfterBreak="0">
    <w:nsid w:val="04D923EF"/>
    <w:multiLevelType w:val="multilevel"/>
    <w:tmpl w:val="6B503AAC"/>
    <w:lvl w:ilvl="0">
      <w:start w:val="1"/>
      <w:numFmt w:val="decimal"/>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E065E1"/>
    <w:multiLevelType w:val="multilevel"/>
    <w:tmpl w:val="764C9E5C"/>
    <w:lvl w:ilvl="0">
      <w:start w:val="2"/>
      <w:numFmt w:val="decimal"/>
      <w:lvlText w:val="%1."/>
      <w:lvlJc w:val="left"/>
      <w:pPr>
        <w:ind w:left="1429" w:hanging="360"/>
      </w:pPr>
      <w:rPr>
        <w:rFonts w:hint="default"/>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99172B"/>
    <w:multiLevelType w:val="multilevel"/>
    <w:tmpl w:val="F14A6C28"/>
    <w:lvl w:ilvl="0">
      <w:start w:val="1"/>
      <w:numFmt w:val="decimal"/>
      <w:lvlText w:val="%1."/>
      <w:lvlJc w:val="left"/>
      <w:pPr>
        <w:ind w:left="1457" w:hanging="360"/>
      </w:pPr>
      <w:rPr>
        <w:rFonts w:hint="default"/>
        <w:b w:val="0"/>
        <w:bCs/>
        <w:i w:val="0"/>
        <w:iCs/>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6" w15:restartNumberingAfterBreak="0">
    <w:nsid w:val="0D53553B"/>
    <w:multiLevelType w:val="multilevel"/>
    <w:tmpl w:val="F120119A"/>
    <w:lvl w:ilvl="0">
      <w:start w:val="1"/>
      <w:numFmt w:val="decimal"/>
      <w:lvlText w:val="%1."/>
      <w:lvlJc w:val="left"/>
      <w:pPr>
        <w:ind w:left="737" w:hanging="28"/>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7" w15:restartNumberingAfterBreak="0">
    <w:nsid w:val="0E2B3383"/>
    <w:multiLevelType w:val="multilevel"/>
    <w:tmpl w:val="E6C0DC44"/>
    <w:lvl w:ilvl="0">
      <w:start w:val="3"/>
      <w:numFmt w:val="decimal"/>
      <w:lvlText w:val="%1."/>
      <w:lvlJc w:val="left"/>
      <w:pPr>
        <w:ind w:left="1429" w:hanging="360"/>
      </w:pPr>
      <w:rPr>
        <w:rFonts w:hint="default"/>
        <w:b w:val="0"/>
        <w:i w:val="0"/>
        <w:strike w:val="0"/>
        <w:color w:val="00000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6A7F5F"/>
    <w:multiLevelType w:val="multilevel"/>
    <w:tmpl w:val="73564C72"/>
    <w:lvl w:ilvl="0">
      <w:start w:val="1"/>
      <w:numFmt w:val="decimal"/>
      <w:lvlText w:val="%1."/>
      <w:lvlJc w:val="left"/>
      <w:pPr>
        <w:ind w:left="737" w:hanging="29"/>
      </w:pPr>
      <w:rPr>
        <w:rFonts w:hint="default"/>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9" w15:restartNumberingAfterBreak="0">
    <w:nsid w:val="185940E3"/>
    <w:multiLevelType w:val="multilevel"/>
    <w:tmpl w:val="EA206022"/>
    <w:lvl w:ilvl="0">
      <w:start w:val="1"/>
      <w:numFmt w:val="decimal"/>
      <w:lvlText w:val="%1."/>
      <w:lvlJc w:val="left"/>
      <w:pPr>
        <w:tabs>
          <w:tab w:val="num" w:pos="737"/>
        </w:tabs>
        <w:ind w:left="737" w:hanging="29"/>
      </w:pPr>
      <w:rPr>
        <w:rFonts w:hint="default"/>
        <w:i w:val="0"/>
        <w:iCs w:val="0"/>
        <w:color w:val="auto"/>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0" w15:restartNumberingAfterBreak="0">
    <w:nsid w:val="19E22BD2"/>
    <w:multiLevelType w:val="multilevel"/>
    <w:tmpl w:val="AC1646C0"/>
    <w:lvl w:ilvl="0">
      <w:start w:val="1"/>
      <w:numFmt w:val="lowerLetter"/>
      <w:lvlText w:val="%1)"/>
      <w:lvlJc w:val="right"/>
      <w:pPr>
        <w:ind w:left="1778" w:hanging="360"/>
      </w:pPr>
      <w:rPr>
        <w:rFonts w:hint="default"/>
        <w:color w:val="000000" w:themeColor="text1"/>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1" w15:restartNumberingAfterBreak="0">
    <w:nsid w:val="19FC7BF4"/>
    <w:multiLevelType w:val="multilevel"/>
    <w:tmpl w:val="377CE56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1B985719"/>
    <w:multiLevelType w:val="multilevel"/>
    <w:tmpl w:val="2B0017B0"/>
    <w:styleLink w:val="Stileimportato1"/>
    <w:lvl w:ilvl="0">
      <w:start w:val="1"/>
      <w:numFmt w:val="bullet"/>
      <w:pStyle w:val="Stileimportato1"/>
      <w:lvlText w:val="-"/>
      <w:lvlJc w:val="left"/>
      <w:pPr>
        <w:ind w:left="121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start w:val="1"/>
      <w:numFmt w:val="bullet"/>
      <w:lvlText w:val="o"/>
      <w:lvlJc w:val="left"/>
      <w:pPr>
        <w:ind w:left="193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2">
      <w:start w:val="1"/>
      <w:numFmt w:val="bullet"/>
      <w:lvlText w:val="▪"/>
      <w:lvlJc w:val="left"/>
      <w:pPr>
        <w:ind w:left="265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3">
      <w:start w:val="1"/>
      <w:numFmt w:val="bullet"/>
      <w:lvlText w:val="•"/>
      <w:lvlJc w:val="left"/>
      <w:pPr>
        <w:ind w:left="337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4">
      <w:start w:val="1"/>
      <w:numFmt w:val="bullet"/>
      <w:lvlText w:val="o"/>
      <w:lvlJc w:val="left"/>
      <w:pPr>
        <w:ind w:left="409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5">
      <w:start w:val="1"/>
      <w:numFmt w:val="bullet"/>
      <w:lvlText w:val="▪"/>
      <w:lvlJc w:val="left"/>
      <w:pPr>
        <w:ind w:left="481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6">
      <w:start w:val="1"/>
      <w:numFmt w:val="bullet"/>
      <w:lvlText w:val="•"/>
      <w:lvlJc w:val="left"/>
      <w:pPr>
        <w:ind w:left="553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7">
      <w:start w:val="1"/>
      <w:numFmt w:val="bullet"/>
      <w:lvlText w:val="o"/>
      <w:lvlJc w:val="left"/>
      <w:pPr>
        <w:ind w:left="625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8">
      <w:start w:val="1"/>
      <w:numFmt w:val="bullet"/>
      <w:lvlText w:val="▪"/>
      <w:lvlJc w:val="left"/>
      <w:pPr>
        <w:ind w:left="6971" w:hanging="360"/>
      </w:pPr>
      <w:rPr>
        <w:rFonts w:ascii="Times New Roman" w:eastAsia="Times New Roman" w:hAnsi="Times New Roman" w:cs="Times New Roman"/>
        <w:b w:val="0"/>
        <w:bCs w:val="0"/>
        <w:i w:val="0"/>
        <w:iCs w:val="0"/>
        <w:caps w:val="0"/>
        <w:smallCaps w:val="0"/>
        <w:strike w:val="0"/>
        <w:spacing w:val="0"/>
        <w:position w:val="0"/>
        <w:highlight w:val="none"/>
        <w:vertAlign w:val="baseline"/>
      </w:rPr>
    </w:lvl>
  </w:abstractNum>
  <w:abstractNum w:abstractNumId="13" w15:restartNumberingAfterBreak="0">
    <w:nsid w:val="1C2C6C92"/>
    <w:multiLevelType w:val="multilevel"/>
    <w:tmpl w:val="C6BA7DCE"/>
    <w:lvl w:ilvl="0">
      <w:start w:val="1"/>
      <w:numFmt w:val="bullet"/>
      <w:lvlText w:val=""/>
      <w:lvlJc w:val="left"/>
      <w:pPr>
        <w:ind w:left="1004" w:hanging="360"/>
      </w:pPr>
      <w:rPr>
        <w:rFonts w:ascii="Symbol" w:hAnsi="Symbol" w:hint="default"/>
      </w:rPr>
    </w:lvl>
    <w:lvl w:ilvl="1">
      <w:numFmt w:val="bullet"/>
      <w:lvlText w:val="•"/>
      <w:lvlJc w:val="left"/>
      <w:pPr>
        <w:ind w:left="1724" w:hanging="360"/>
      </w:pPr>
      <w:rPr>
        <w:rFonts w:ascii="Times New Roman" w:eastAsia="Times New Roman" w:hAnsi="Times New Roman" w:cs="Times New Roman"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1C81345E"/>
    <w:multiLevelType w:val="multilevel"/>
    <w:tmpl w:val="91C0E6C6"/>
    <w:lvl w:ilvl="0">
      <w:start w:val="1"/>
      <w:numFmt w:val="decimal"/>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15" w15:restartNumberingAfterBreak="0">
    <w:nsid w:val="1CF27E8A"/>
    <w:multiLevelType w:val="hybridMultilevel"/>
    <w:tmpl w:val="BE32F7FC"/>
    <w:lvl w:ilvl="0" w:tplc="22D00A0A">
      <w:start w:val="1"/>
      <w:numFmt w:val="bullet"/>
      <w:lvlText w:val="·"/>
      <w:lvlJc w:val="left"/>
      <w:pPr>
        <w:ind w:left="720" w:hanging="360"/>
      </w:pPr>
      <w:rPr>
        <w:rFonts w:ascii="Symbol" w:hAnsi="Symbol" w:hint="default"/>
      </w:rPr>
    </w:lvl>
    <w:lvl w:ilvl="1" w:tplc="7B64116E">
      <w:start w:val="1"/>
      <w:numFmt w:val="bullet"/>
      <w:lvlText w:val="o"/>
      <w:lvlJc w:val="left"/>
      <w:pPr>
        <w:ind w:left="1440" w:hanging="360"/>
      </w:pPr>
      <w:rPr>
        <w:rFonts w:ascii="Courier New" w:hAnsi="Courier New" w:hint="default"/>
      </w:rPr>
    </w:lvl>
    <w:lvl w:ilvl="2" w:tplc="15F24A0A">
      <w:start w:val="1"/>
      <w:numFmt w:val="bullet"/>
      <w:lvlText w:val=""/>
      <w:lvlJc w:val="left"/>
      <w:pPr>
        <w:ind w:left="2160" w:hanging="360"/>
      </w:pPr>
      <w:rPr>
        <w:rFonts w:ascii="Wingdings" w:hAnsi="Wingdings" w:hint="default"/>
      </w:rPr>
    </w:lvl>
    <w:lvl w:ilvl="3" w:tplc="D618D540">
      <w:start w:val="1"/>
      <w:numFmt w:val="bullet"/>
      <w:lvlText w:val=""/>
      <w:lvlJc w:val="left"/>
      <w:pPr>
        <w:ind w:left="2880" w:hanging="360"/>
      </w:pPr>
      <w:rPr>
        <w:rFonts w:ascii="Symbol" w:hAnsi="Symbol" w:hint="default"/>
      </w:rPr>
    </w:lvl>
    <w:lvl w:ilvl="4" w:tplc="8B780276">
      <w:start w:val="1"/>
      <w:numFmt w:val="bullet"/>
      <w:lvlText w:val="o"/>
      <w:lvlJc w:val="left"/>
      <w:pPr>
        <w:ind w:left="3600" w:hanging="360"/>
      </w:pPr>
      <w:rPr>
        <w:rFonts w:ascii="Courier New" w:hAnsi="Courier New" w:hint="default"/>
      </w:rPr>
    </w:lvl>
    <w:lvl w:ilvl="5" w:tplc="BC86E7C8">
      <w:start w:val="1"/>
      <w:numFmt w:val="bullet"/>
      <w:lvlText w:val=""/>
      <w:lvlJc w:val="left"/>
      <w:pPr>
        <w:ind w:left="4320" w:hanging="360"/>
      </w:pPr>
      <w:rPr>
        <w:rFonts w:ascii="Wingdings" w:hAnsi="Wingdings" w:hint="default"/>
      </w:rPr>
    </w:lvl>
    <w:lvl w:ilvl="6" w:tplc="A7B44B44">
      <w:start w:val="1"/>
      <w:numFmt w:val="bullet"/>
      <w:lvlText w:val=""/>
      <w:lvlJc w:val="left"/>
      <w:pPr>
        <w:ind w:left="5040" w:hanging="360"/>
      </w:pPr>
      <w:rPr>
        <w:rFonts w:ascii="Symbol" w:hAnsi="Symbol" w:hint="default"/>
      </w:rPr>
    </w:lvl>
    <w:lvl w:ilvl="7" w:tplc="D3444ED6">
      <w:start w:val="1"/>
      <w:numFmt w:val="bullet"/>
      <w:lvlText w:val="o"/>
      <w:lvlJc w:val="left"/>
      <w:pPr>
        <w:ind w:left="5760" w:hanging="360"/>
      </w:pPr>
      <w:rPr>
        <w:rFonts w:ascii="Courier New" w:hAnsi="Courier New" w:hint="default"/>
      </w:rPr>
    </w:lvl>
    <w:lvl w:ilvl="8" w:tplc="FA8670A0">
      <w:start w:val="1"/>
      <w:numFmt w:val="bullet"/>
      <w:lvlText w:val=""/>
      <w:lvlJc w:val="left"/>
      <w:pPr>
        <w:ind w:left="6480" w:hanging="360"/>
      </w:pPr>
      <w:rPr>
        <w:rFonts w:ascii="Wingdings" w:hAnsi="Wingdings" w:hint="default"/>
      </w:rPr>
    </w:lvl>
  </w:abstractNum>
  <w:abstractNum w:abstractNumId="16" w15:restartNumberingAfterBreak="0">
    <w:nsid w:val="1D2D7728"/>
    <w:multiLevelType w:val="multilevel"/>
    <w:tmpl w:val="26864718"/>
    <w:lvl w:ilvl="0">
      <w:start w:val="1"/>
      <w:numFmt w:val="lowerLetter"/>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0730D3"/>
    <w:multiLevelType w:val="multilevel"/>
    <w:tmpl w:val="B78E740E"/>
    <w:lvl w:ilvl="0">
      <w:start w:val="1"/>
      <w:numFmt w:val="decimal"/>
      <w:lvlText w:val="%1."/>
      <w:lvlJc w:val="left"/>
      <w:pPr>
        <w:ind w:left="737" w:hanging="29"/>
      </w:pPr>
      <w:rPr>
        <w:rFonts w:hint="default"/>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8" w15:restartNumberingAfterBreak="0">
    <w:nsid w:val="1EF71CE8"/>
    <w:multiLevelType w:val="multilevel"/>
    <w:tmpl w:val="2820DDF4"/>
    <w:lvl w:ilvl="0">
      <w:start w:val="1"/>
      <w:numFmt w:val="decimal"/>
      <w:lvlText w:val="%1."/>
      <w:lvlJc w:val="left"/>
      <w:pPr>
        <w:ind w:left="737" w:hanging="29"/>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9" w15:restartNumberingAfterBreak="0">
    <w:nsid w:val="21C24DAF"/>
    <w:multiLevelType w:val="multilevel"/>
    <w:tmpl w:val="D5C0D6BE"/>
    <w:lvl w:ilvl="0">
      <w:start w:val="1"/>
      <w:numFmt w:val="decimal"/>
      <w:lvlText w:val="%1."/>
      <w:lvlJc w:val="left"/>
      <w:pPr>
        <w:ind w:left="737" w:hanging="29"/>
      </w:pPr>
      <w:rPr>
        <w:rFonts w:hint="default"/>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4833F4"/>
    <w:multiLevelType w:val="multilevel"/>
    <w:tmpl w:val="9022D39C"/>
    <w:lvl w:ilvl="0">
      <w:start w:val="1"/>
      <w:numFmt w:val="decimal"/>
      <w:lvlText w:val="%1."/>
      <w:lvlJc w:val="left"/>
      <w:pPr>
        <w:ind w:left="737" w:hanging="29"/>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1" w15:restartNumberingAfterBreak="0">
    <w:nsid w:val="282C6482"/>
    <w:multiLevelType w:val="multilevel"/>
    <w:tmpl w:val="53E60324"/>
    <w:lvl w:ilvl="0">
      <w:start w:val="2"/>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2F440B9C"/>
    <w:multiLevelType w:val="multilevel"/>
    <w:tmpl w:val="064E318A"/>
    <w:lvl w:ilvl="0">
      <w:start w:val="1"/>
      <w:numFmt w:val="decimal"/>
      <w:lvlText w:val="%1."/>
      <w:lvlJc w:val="left"/>
      <w:pPr>
        <w:ind w:left="1429" w:hanging="360"/>
      </w:pPr>
      <w:rPr>
        <w:rFonts w:hint="default"/>
        <w:b w:val="0"/>
        <w:i w:val="0"/>
        <w:strike w:val="0"/>
        <w:color w:val="000000"/>
        <w:sz w:val="24"/>
        <w:szCs w:val="24"/>
        <w:u w:val="none"/>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0835983"/>
    <w:multiLevelType w:val="multilevel"/>
    <w:tmpl w:val="85D85998"/>
    <w:lvl w:ilvl="0">
      <w:start w:val="1"/>
      <w:numFmt w:val="decimal"/>
      <w:lvlText w:val="%1."/>
      <w:lvlJc w:val="left"/>
      <w:pPr>
        <w:ind w:left="737" w:hanging="29"/>
      </w:pPr>
      <w:rPr>
        <w:rFonts w:hint="default"/>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4" w15:restartNumberingAfterBreak="0">
    <w:nsid w:val="324B2491"/>
    <w:multiLevelType w:val="multilevel"/>
    <w:tmpl w:val="EB1644C4"/>
    <w:lvl w:ilvl="0">
      <w:start w:val="3"/>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4E010F"/>
    <w:multiLevelType w:val="multilevel"/>
    <w:tmpl w:val="859C563E"/>
    <w:lvl w:ilvl="0">
      <w:start w:val="1"/>
      <w:numFmt w:val="decimal"/>
      <w:lvlText w:val="%1."/>
      <w:lvlJc w:val="left"/>
      <w:pPr>
        <w:ind w:left="742"/>
      </w:pPr>
      <w:rPr>
        <w:b w:val="0"/>
        <w:i w:val="0"/>
        <w:strike w:val="0"/>
        <w:color w:val="000000"/>
        <w:sz w:val="24"/>
        <w:szCs w:val="24"/>
        <w:u w:val="none"/>
        <w:shd w:val="clear" w:color="auto" w:fill="auto"/>
        <w:vertAlign w:val="baseline"/>
      </w:rPr>
    </w:lvl>
    <w:lvl w:ilvl="1">
      <w:start w:val="1"/>
      <w:numFmt w:val="lowerLetter"/>
      <w:lvlText w:val="%2"/>
      <w:lvlJc w:val="left"/>
      <w:pPr>
        <w:ind w:left="1462"/>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82"/>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902"/>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22"/>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42"/>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62"/>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82"/>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502"/>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6" w15:restartNumberingAfterBreak="0">
    <w:nsid w:val="403E4E75"/>
    <w:multiLevelType w:val="multilevel"/>
    <w:tmpl w:val="39EC6F6A"/>
    <w:lvl w:ilvl="0">
      <w:start w:val="1"/>
      <w:numFmt w:val="decimal"/>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1B3299A"/>
    <w:multiLevelType w:val="multilevel"/>
    <w:tmpl w:val="721AF06C"/>
    <w:lvl w:ilvl="0">
      <w:start w:val="1"/>
      <w:numFmt w:val="decimal"/>
      <w:lvlText w:val="%1."/>
      <w:lvlJc w:val="left"/>
      <w:pPr>
        <w:ind w:left="1445" w:hanging="29"/>
      </w:pPr>
      <w:rPr>
        <w:rFonts w:hint="default"/>
        <w:sz w:val="24"/>
        <w:szCs w:val="24"/>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28" w15:restartNumberingAfterBreak="0">
    <w:nsid w:val="43BD7DC7"/>
    <w:multiLevelType w:val="multilevel"/>
    <w:tmpl w:val="0696EA18"/>
    <w:lvl w:ilvl="0">
      <w:start w:val="1"/>
      <w:numFmt w:val="bullet"/>
      <w:lvlText w:val=""/>
      <w:lvlJc w:val="left"/>
      <w:pPr>
        <w:ind w:left="1416" w:hanging="360"/>
      </w:pPr>
      <w:rPr>
        <w:rFonts w:ascii="Symbol" w:hAnsi="Symbol" w:hint="default"/>
      </w:rPr>
    </w:lvl>
    <w:lvl w:ilvl="1">
      <w:start w:val="1"/>
      <w:numFmt w:val="bullet"/>
      <w:lvlText w:val="o"/>
      <w:lvlJc w:val="left"/>
      <w:pPr>
        <w:ind w:left="2136" w:hanging="360"/>
      </w:pPr>
      <w:rPr>
        <w:rFonts w:ascii="Courier New" w:hAnsi="Courier New" w:cs="Courier New" w:hint="default"/>
      </w:rPr>
    </w:lvl>
    <w:lvl w:ilvl="2">
      <w:start w:val="1"/>
      <w:numFmt w:val="bullet"/>
      <w:lvlText w:val=""/>
      <w:lvlJc w:val="left"/>
      <w:pPr>
        <w:ind w:left="2856" w:hanging="360"/>
      </w:pPr>
      <w:rPr>
        <w:rFonts w:ascii="Wingdings" w:hAnsi="Wingdings" w:hint="default"/>
      </w:rPr>
    </w:lvl>
    <w:lvl w:ilvl="3">
      <w:start w:val="1"/>
      <w:numFmt w:val="bullet"/>
      <w:lvlText w:val=""/>
      <w:lvlJc w:val="left"/>
      <w:pPr>
        <w:ind w:left="3576" w:hanging="360"/>
      </w:pPr>
      <w:rPr>
        <w:rFonts w:ascii="Symbol" w:hAnsi="Symbol" w:hint="default"/>
      </w:rPr>
    </w:lvl>
    <w:lvl w:ilvl="4">
      <w:start w:val="1"/>
      <w:numFmt w:val="bullet"/>
      <w:lvlText w:val="o"/>
      <w:lvlJc w:val="left"/>
      <w:pPr>
        <w:ind w:left="4296" w:hanging="360"/>
      </w:pPr>
      <w:rPr>
        <w:rFonts w:ascii="Courier New" w:hAnsi="Courier New" w:cs="Courier New" w:hint="default"/>
      </w:rPr>
    </w:lvl>
    <w:lvl w:ilvl="5">
      <w:start w:val="1"/>
      <w:numFmt w:val="bullet"/>
      <w:lvlText w:val=""/>
      <w:lvlJc w:val="left"/>
      <w:pPr>
        <w:ind w:left="5016" w:hanging="360"/>
      </w:pPr>
      <w:rPr>
        <w:rFonts w:ascii="Wingdings" w:hAnsi="Wingdings" w:hint="default"/>
      </w:rPr>
    </w:lvl>
    <w:lvl w:ilvl="6">
      <w:start w:val="1"/>
      <w:numFmt w:val="bullet"/>
      <w:lvlText w:val=""/>
      <w:lvlJc w:val="left"/>
      <w:pPr>
        <w:ind w:left="5736" w:hanging="360"/>
      </w:pPr>
      <w:rPr>
        <w:rFonts w:ascii="Symbol" w:hAnsi="Symbol" w:hint="default"/>
      </w:rPr>
    </w:lvl>
    <w:lvl w:ilvl="7">
      <w:start w:val="1"/>
      <w:numFmt w:val="bullet"/>
      <w:lvlText w:val="o"/>
      <w:lvlJc w:val="left"/>
      <w:pPr>
        <w:ind w:left="6456" w:hanging="360"/>
      </w:pPr>
      <w:rPr>
        <w:rFonts w:ascii="Courier New" w:hAnsi="Courier New" w:cs="Courier New" w:hint="default"/>
      </w:rPr>
    </w:lvl>
    <w:lvl w:ilvl="8">
      <w:start w:val="1"/>
      <w:numFmt w:val="bullet"/>
      <w:lvlText w:val=""/>
      <w:lvlJc w:val="left"/>
      <w:pPr>
        <w:ind w:left="7176" w:hanging="360"/>
      </w:pPr>
      <w:rPr>
        <w:rFonts w:ascii="Wingdings" w:hAnsi="Wingdings" w:hint="default"/>
      </w:rPr>
    </w:lvl>
  </w:abstractNum>
  <w:abstractNum w:abstractNumId="29" w15:restartNumberingAfterBreak="0">
    <w:nsid w:val="46D35200"/>
    <w:multiLevelType w:val="multilevel"/>
    <w:tmpl w:val="2848CE98"/>
    <w:lvl w:ilvl="0">
      <w:start w:val="1"/>
      <w:numFmt w:val="decimal"/>
      <w:lvlText w:val="%1."/>
      <w:lvlJc w:val="left"/>
      <w:pPr>
        <w:ind w:left="737" w:hanging="29"/>
      </w:pPr>
      <w:rPr>
        <w:rFonts w:hint="default"/>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0" w15:restartNumberingAfterBreak="0">
    <w:nsid w:val="49935C7B"/>
    <w:multiLevelType w:val="multilevel"/>
    <w:tmpl w:val="6390F342"/>
    <w:lvl w:ilvl="0">
      <w:start w:val="1"/>
      <w:numFmt w:val="decimal"/>
      <w:lvlText w:val="%1."/>
      <w:lvlJc w:val="left"/>
      <w:pPr>
        <w:ind w:left="2138" w:hanging="360"/>
      </w:pPr>
      <w:rPr>
        <w:rFonts w:hint="default"/>
        <w:sz w:val="24"/>
        <w:szCs w:val="24"/>
      </w:r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31" w15:restartNumberingAfterBreak="0">
    <w:nsid w:val="4DDE71BC"/>
    <w:multiLevelType w:val="multilevel"/>
    <w:tmpl w:val="2EEA452E"/>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2" w15:restartNumberingAfterBreak="0">
    <w:nsid w:val="5047675A"/>
    <w:multiLevelType w:val="multilevel"/>
    <w:tmpl w:val="85104AC4"/>
    <w:lvl w:ilvl="0">
      <w:start w:val="1"/>
      <w:numFmt w:val="lowerLetter"/>
      <w:lvlText w:val="%1)"/>
      <w:lvlJc w:val="left"/>
      <w:pPr>
        <w:ind w:left="720" w:hanging="360"/>
      </w:pPr>
      <w:rPr>
        <w:rFonts w:hint="default"/>
        <w:b w:val="0"/>
        <w:bCs/>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1958FC"/>
    <w:multiLevelType w:val="multilevel"/>
    <w:tmpl w:val="F1BE9D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DC5222E"/>
    <w:multiLevelType w:val="multilevel"/>
    <w:tmpl w:val="F77CD67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5" w15:restartNumberingAfterBreak="0">
    <w:nsid w:val="5E6F1A13"/>
    <w:multiLevelType w:val="multilevel"/>
    <w:tmpl w:val="F6B2C9EA"/>
    <w:lvl w:ilvl="0">
      <w:start w:val="1"/>
      <w:numFmt w:val="decimal"/>
      <w:lvlText w:val="%1."/>
      <w:lvlJc w:val="left"/>
      <w:pPr>
        <w:tabs>
          <w:tab w:val="num" w:pos="737"/>
        </w:tabs>
        <w:ind w:left="737" w:hanging="29"/>
      </w:pPr>
      <w:rPr>
        <w:rFonts w:hint="default"/>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7E2D23"/>
    <w:multiLevelType w:val="multilevel"/>
    <w:tmpl w:val="985C74C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6488707C"/>
    <w:multiLevelType w:val="multilevel"/>
    <w:tmpl w:val="133EB8DE"/>
    <w:lvl w:ilvl="0">
      <w:start w:val="1"/>
      <w:numFmt w:val="decimal"/>
      <w:lvlText w:val="%1."/>
      <w:lvlJc w:val="left"/>
      <w:pPr>
        <w:ind w:left="737" w:hanging="29"/>
      </w:pPr>
      <w:rPr>
        <w:rFonts w:hint="default"/>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8" w15:restartNumberingAfterBreak="0">
    <w:nsid w:val="67404DB6"/>
    <w:multiLevelType w:val="multilevel"/>
    <w:tmpl w:val="0DE2DD94"/>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9" w15:restartNumberingAfterBreak="0">
    <w:nsid w:val="694F42F6"/>
    <w:multiLevelType w:val="multilevel"/>
    <w:tmpl w:val="4C4A16A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6ADB3079"/>
    <w:multiLevelType w:val="multilevel"/>
    <w:tmpl w:val="8CD650F6"/>
    <w:lvl w:ilvl="0">
      <w:start w:val="1"/>
      <w:numFmt w:val="decimal"/>
      <w:lvlText w:val="%1."/>
      <w:lvlJc w:val="left"/>
      <w:pPr>
        <w:ind w:left="737" w:hanging="29"/>
      </w:pPr>
      <w:rPr>
        <w:rFonts w:hint="default"/>
        <w:sz w:val="24"/>
        <w:szCs w:val="24"/>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1" w15:restartNumberingAfterBreak="0">
    <w:nsid w:val="6C2A5CC0"/>
    <w:multiLevelType w:val="multilevel"/>
    <w:tmpl w:val="E4647E7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15:restartNumberingAfterBreak="0">
    <w:nsid w:val="6F9570E1"/>
    <w:multiLevelType w:val="multilevel"/>
    <w:tmpl w:val="7AE63EF6"/>
    <w:lvl w:ilvl="0">
      <w:start w:val="1"/>
      <w:numFmt w:val="decimal"/>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A206322"/>
    <w:multiLevelType w:val="multilevel"/>
    <w:tmpl w:val="A42CA402"/>
    <w:lvl w:ilvl="0">
      <w:start w:val="1"/>
      <w:numFmt w:val="decimal"/>
      <w:lvlText w:val="%1."/>
      <w:lvlJc w:val="left"/>
      <w:pPr>
        <w:ind w:left="737" w:hanging="29"/>
      </w:pPr>
      <w:rPr>
        <w:rFonts w:hint="default"/>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4" w15:restartNumberingAfterBreak="0">
    <w:nsid w:val="7B8C0EED"/>
    <w:multiLevelType w:val="multilevel"/>
    <w:tmpl w:val="7884BA62"/>
    <w:lvl w:ilvl="0">
      <w:start w:val="1"/>
      <w:numFmt w:val="decimal"/>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45" w15:restartNumberingAfterBreak="0">
    <w:nsid w:val="7F7743A4"/>
    <w:multiLevelType w:val="multilevel"/>
    <w:tmpl w:val="49327E22"/>
    <w:lvl w:ilvl="0">
      <w:start w:val="1"/>
      <w:numFmt w:val="decimal"/>
      <w:lvlText w:val="%1."/>
      <w:lvlJc w:val="left"/>
      <w:pPr>
        <w:ind w:left="2497" w:hanging="360"/>
      </w:pPr>
      <w:rPr>
        <w:rFonts w:hint="default"/>
      </w:r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num w:numId="1" w16cid:durableId="1064337052">
    <w:abstractNumId w:val="12"/>
  </w:num>
  <w:num w:numId="2" w16cid:durableId="760830476">
    <w:abstractNumId w:val="38"/>
  </w:num>
  <w:num w:numId="3" w16cid:durableId="995764316">
    <w:abstractNumId w:val="13"/>
  </w:num>
  <w:num w:numId="4" w16cid:durableId="180898381">
    <w:abstractNumId w:val="39"/>
  </w:num>
  <w:num w:numId="5" w16cid:durableId="320621263">
    <w:abstractNumId w:val="28"/>
  </w:num>
  <w:num w:numId="6" w16cid:durableId="935940763">
    <w:abstractNumId w:val="31"/>
  </w:num>
  <w:num w:numId="7" w16cid:durableId="1438451379">
    <w:abstractNumId w:val="25"/>
  </w:num>
  <w:num w:numId="8" w16cid:durableId="1311638646">
    <w:abstractNumId w:val="24"/>
  </w:num>
  <w:num w:numId="9" w16cid:durableId="1753966414">
    <w:abstractNumId w:val="0"/>
  </w:num>
  <w:num w:numId="10" w16cid:durableId="979192399">
    <w:abstractNumId w:val="16"/>
  </w:num>
  <w:num w:numId="11" w16cid:durableId="1571382034">
    <w:abstractNumId w:val="10"/>
  </w:num>
  <w:num w:numId="12" w16cid:durableId="329064753">
    <w:abstractNumId w:val="32"/>
  </w:num>
  <w:num w:numId="13" w16cid:durableId="1758214192">
    <w:abstractNumId w:val="8"/>
  </w:num>
  <w:num w:numId="14" w16cid:durableId="1709143968">
    <w:abstractNumId w:val="9"/>
  </w:num>
  <w:num w:numId="15" w16cid:durableId="1425691021">
    <w:abstractNumId w:val="20"/>
  </w:num>
  <w:num w:numId="16" w16cid:durableId="9797042">
    <w:abstractNumId w:val="43"/>
  </w:num>
  <w:num w:numId="17" w16cid:durableId="139810911">
    <w:abstractNumId w:val="40"/>
  </w:num>
  <w:num w:numId="18" w16cid:durableId="1760760465">
    <w:abstractNumId w:val="18"/>
  </w:num>
  <w:num w:numId="19" w16cid:durableId="535387013">
    <w:abstractNumId w:val="19"/>
  </w:num>
  <w:num w:numId="20" w16cid:durableId="1488009291">
    <w:abstractNumId w:val="6"/>
  </w:num>
  <w:num w:numId="21" w16cid:durableId="175971979">
    <w:abstractNumId w:val="5"/>
  </w:num>
  <w:num w:numId="22" w16cid:durableId="368797874">
    <w:abstractNumId w:val="14"/>
  </w:num>
  <w:num w:numId="23" w16cid:durableId="2103910891">
    <w:abstractNumId w:val="41"/>
  </w:num>
  <w:num w:numId="24" w16cid:durableId="1624924266">
    <w:abstractNumId w:val="44"/>
  </w:num>
  <w:num w:numId="25" w16cid:durableId="860240119">
    <w:abstractNumId w:val="2"/>
  </w:num>
  <w:num w:numId="26" w16cid:durableId="584268584">
    <w:abstractNumId w:val="27"/>
  </w:num>
  <w:num w:numId="27" w16cid:durableId="1771391424">
    <w:abstractNumId w:val="17"/>
  </w:num>
  <w:num w:numId="28" w16cid:durableId="660616668">
    <w:abstractNumId w:val="29"/>
  </w:num>
  <w:num w:numId="29" w16cid:durableId="1077479200">
    <w:abstractNumId w:val="23"/>
  </w:num>
  <w:num w:numId="30" w16cid:durableId="301883246">
    <w:abstractNumId w:val="37"/>
  </w:num>
  <w:num w:numId="31" w16cid:durableId="435488756">
    <w:abstractNumId w:val="36"/>
  </w:num>
  <w:num w:numId="32" w16cid:durableId="609975505">
    <w:abstractNumId w:val="34"/>
  </w:num>
  <w:num w:numId="33" w16cid:durableId="1026373195">
    <w:abstractNumId w:val="11"/>
  </w:num>
  <w:num w:numId="34" w16cid:durableId="1034421903">
    <w:abstractNumId w:val="42"/>
  </w:num>
  <w:num w:numId="35" w16cid:durableId="947200826">
    <w:abstractNumId w:val="26"/>
  </w:num>
  <w:num w:numId="36" w16cid:durableId="841503989">
    <w:abstractNumId w:val="45"/>
  </w:num>
  <w:num w:numId="37" w16cid:durableId="263195791">
    <w:abstractNumId w:val="3"/>
  </w:num>
  <w:num w:numId="38" w16cid:durableId="2121877330">
    <w:abstractNumId w:val="1"/>
  </w:num>
  <w:num w:numId="39" w16cid:durableId="531697849">
    <w:abstractNumId w:val="21"/>
  </w:num>
  <w:num w:numId="40" w16cid:durableId="779910646">
    <w:abstractNumId w:val="30"/>
  </w:num>
  <w:num w:numId="41" w16cid:durableId="1299992167">
    <w:abstractNumId w:val="22"/>
  </w:num>
  <w:num w:numId="42" w16cid:durableId="2055738880">
    <w:abstractNumId w:val="7"/>
  </w:num>
  <w:num w:numId="43" w16cid:durableId="1235319428">
    <w:abstractNumId w:val="4"/>
  </w:num>
  <w:num w:numId="44" w16cid:durableId="557209611">
    <w:abstractNumId w:val="33"/>
  </w:num>
  <w:num w:numId="45" w16cid:durableId="1412702032">
    <w:abstractNumId w:val="35"/>
  </w:num>
  <w:num w:numId="46" w16cid:durableId="1982031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735"/>
    <w:rsid w:val="00166C72"/>
    <w:rsid w:val="001A5C67"/>
    <w:rsid w:val="00215B86"/>
    <w:rsid w:val="00240E8E"/>
    <w:rsid w:val="00351FAD"/>
    <w:rsid w:val="003D053B"/>
    <w:rsid w:val="00485902"/>
    <w:rsid w:val="00623F83"/>
    <w:rsid w:val="006245EA"/>
    <w:rsid w:val="00664778"/>
    <w:rsid w:val="006B6B16"/>
    <w:rsid w:val="006F7511"/>
    <w:rsid w:val="007018F9"/>
    <w:rsid w:val="007F0735"/>
    <w:rsid w:val="00987638"/>
    <w:rsid w:val="009E76FB"/>
    <w:rsid w:val="00A32D48"/>
    <w:rsid w:val="00A84B83"/>
    <w:rsid w:val="00A94D0B"/>
    <w:rsid w:val="00D90BEA"/>
    <w:rsid w:val="00E609D9"/>
    <w:rsid w:val="00E654DD"/>
    <w:rsid w:val="00F21C71"/>
    <w:rsid w:val="00FC2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308B8"/>
  <w15:docId w15:val="{E7215D2C-6D8B-434C-9BFF-F3F6C81B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3F83"/>
    <w:rPr>
      <w:rFonts w:eastAsia="Times New Roman"/>
      <w:color w:val="000000"/>
    </w:rPr>
  </w:style>
  <w:style w:type="paragraph" w:styleId="Titolo1">
    <w:name w:val="heading 1"/>
    <w:basedOn w:val="Normale"/>
    <w:next w:val="Normale"/>
    <w:link w:val="Titolo1Carattere"/>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Titolo5">
    <w:name w:val="heading 5"/>
    <w:basedOn w:val="Normale"/>
    <w:next w:val="Normale"/>
    <w:link w:val="Titolo5Carattere"/>
    <w:uiPriority w:val="9"/>
    <w:unhideWhenUsed/>
    <w:qFormat/>
    <w:pPr>
      <w:keepNext/>
      <w:keepLines/>
      <w:spacing w:before="80" w:after="40"/>
      <w:outlineLvl w:val="4"/>
    </w:pPr>
    <w:rPr>
      <w:rFonts w:ascii="Arial" w:eastAsia="Arial" w:hAnsi="Arial" w:cs="Arial"/>
      <w:color w:val="365F91" w:themeColor="accent1" w:themeShade="BF"/>
    </w:rPr>
  </w:style>
  <w:style w:type="paragraph" w:styleId="Titolo6">
    <w:name w:val="heading 6"/>
    <w:basedOn w:val="Normale"/>
    <w:next w:val="Normale"/>
    <w:link w:val="Titolo6Carattere"/>
    <w:uiPriority w:val="9"/>
    <w:unhideWhenUsed/>
    <w:qFormat/>
    <w:pPr>
      <w:keepNext/>
      <w:keepLines/>
      <w:spacing w:before="40"/>
      <w:outlineLvl w:val="5"/>
    </w:pPr>
    <w:rPr>
      <w:rFonts w:ascii="Arial" w:eastAsia="Arial" w:hAnsi="Arial" w:cs="Arial"/>
      <w:i/>
      <w:iCs/>
      <w:color w:val="595959" w:themeColor="text1" w:themeTint="A6"/>
    </w:rPr>
  </w:style>
  <w:style w:type="paragraph" w:styleId="Titolo7">
    <w:name w:val="heading 7"/>
    <w:basedOn w:val="Normale"/>
    <w:next w:val="Normale"/>
    <w:link w:val="Titolo7Carattere"/>
    <w:uiPriority w:val="9"/>
    <w:unhideWhenUsed/>
    <w:qFormat/>
    <w:pPr>
      <w:keepNext/>
      <w:keepLines/>
      <w:spacing w:before="40"/>
      <w:outlineLvl w:val="6"/>
    </w:pPr>
    <w:rPr>
      <w:rFonts w:ascii="Arial" w:eastAsia="Arial" w:hAnsi="Arial" w:cs="Arial"/>
      <w:color w:val="595959" w:themeColor="text1" w:themeTint="A6"/>
    </w:rPr>
  </w:style>
  <w:style w:type="paragraph" w:styleId="Titolo8">
    <w:name w:val="heading 8"/>
    <w:basedOn w:val="Normale"/>
    <w:next w:val="Normale"/>
    <w:link w:val="Titolo8Carattere"/>
    <w:uiPriority w:val="9"/>
    <w:unhideWhenUsed/>
    <w:qFormat/>
    <w:pPr>
      <w:keepNext/>
      <w:keepLines/>
      <w:outlineLvl w:val="7"/>
    </w:pPr>
    <w:rPr>
      <w:rFonts w:ascii="Arial" w:eastAsia="Arial" w:hAnsi="Arial" w:cs="Arial"/>
      <w:i/>
      <w:iCs/>
      <w:color w:val="272727" w:themeColor="text1" w:themeTint="D8"/>
    </w:rPr>
  </w:style>
  <w:style w:type="paragraph" w:styleId="Titolo9">
    <w:name w:val="heading 9"/>
    <w:basedOn w:val="Normale"/>
    <w:next w:val="Normale"/>
    <w:link w:val="Titolo9Carattere"/>
    <w:uiPriority w:val="9"/>
    <w:unhideWhenUsed/>
    <w:qFormat/>
    <w:pPr>
      <w:keepNext/>
      <w:keepLines/>
      <w:outlineLvl w:val="8"/>
    </w:pPr>
    <w:rPr>
      <w:rFonts w:ascii="Arial" w:eastAsia="Arial" w:hAnsi="Arial" w:cs="Arial"/>
      <w:i/>
      <w:iCs/>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Light">
    <w:name w:val="Table Grid Light"/>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lasemplice-1">
    <w:name w:val="Plain Table 1"/>
    <w:basedOn w:val="Tabellanorma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lasemplice-2">
    <w:name w:val="Plain Table 2"/>
    <w:basedOn w:val="Tabellanorma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lasemplice-3">
    <w:name w:val="Plain Table 3"/>
    <w:basedOn w:val="Tabellanorma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4">
    <w:name w:val="Plain Table 4"/>
    <w:basedOn w:val="Tabellanorma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semplice5">
    <w:name w:val="Plain Table 5"/>
    <w:basedOn w:val="Tabellanorma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lagriglia1chiara">
    <w:name w:val="Grid Table 1 Light"/>
    <w:basedOn w:val="Tabellanorma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lagriglia2">
    <w:name w:val="Grid Table 2"/>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3">
    <w:name w:val="Grid Table 3"/>
    <w:basedOn w:val="Tabellanorma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lanorma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lanorma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lanorma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lanorma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lanorma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lanorma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gliatab4">
    <w:name w:val="Grid Table 4"/>
    <w:basedOn w:val="Tabellanorma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lanorma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lanorma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lanorma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lanorma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lanorma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lanorma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lagriglia5scura">
    <w:name w:val="Grid Table 5 Dark"/>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lanorma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lagriglia6acolori">
    <w:name w:val="Grid Table 6 Colorful"/>
    <w:basedOn w:val="Tabellanorma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lanorma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lanorma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lanorma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lanorma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lagriglia7acolori">
    <w:name w:val="Grid Table 7 Colorful"/>
    <w:basedOn w:val="Tabellanorma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lanorma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lanorma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lanorma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lanorma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lanorma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lanorma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aelenco1chiara">
    <w:name w:val="List Table 1 Light"/>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lanorma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aelenco2">
    <w:name w:val="List Table 2"/>
    <w:basedOn w:val="Tabellanorma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lanorma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lanorma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lanorma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lanorma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lanorma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lanorma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Elencotab3">
    <w:name w:val="List Table 3"/>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lanorma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lanorma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lanorma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lanorma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lanorma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lanorma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Elencotab4">
    <w:name w:val="List Table 4"/>
    <w:basedOn w:val="Tabellanorma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lanorma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lanorma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lanorma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lanorma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lanorma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lanorma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aelenco5scura">
    <w:name w:val="List Table 5 Dark"/>
    <w:basedOn w:val="Tabellanorma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lanorma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lanorma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lanorma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lanorma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lanorma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lanorma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aelenco6acolori">
    <w:name w:val="List Table 6 Colorful"/>
    <w:basedOn w:val="Tabellanorma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lanorma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lanorma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lanorma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lanorma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lanorma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lanorma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aelenco7acolori">
    <w:name w:val="List Table 7 Colorful"/>
    <w:basedOn w:val="Tabellanorma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lanorma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lanorma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lanorma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lanorma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lanorma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lanorma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lanorma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lanorma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lanorma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lanorma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lanorma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lanorma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lanorma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lanorma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lanorma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lanorma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lanorma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lanorma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lanorma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lanorma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lanorma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lanorma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lanorma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lanorma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lanorma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lanorma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lanorma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Carpredefinitoparagrafo"/>
    <w:uiPriority w:val="9"/>
    <w:rPr>
      <w:rFonts w:ascii="Arial" w:eastAsia="Arial" w:hAnsi="Arial" w:cs="Arial"/>
      <w:color w:val="365F91" w:themeColor="accent1" w:themeShade="BF"/>
      <w:sz w:val="40"/>
      <w:szCs w:val="40"/>
    </w:rPr>
  </w:style>
  <w:style w:type="character" w:customStyle="1" w:styleId="Heading2Char">
    <w:name w:val="Heading 2 Char"/>
    <w:basedOn w:val="Carpredefinitoparagrafo"/>
    <w:uiPriority w:val="9"/>
    <w:rPr>
      <w:rFonts w:ascii="Arial" w:eastAsia="Arial" w:hAnsi="Arial" w:cs="Arial"/>
      <w:color w:val="365F91" w:themeColor="accent1" w:themeShade="BF"/>
      <w:sz w:val="32"/>
      <w:szCs w:val="32"/>
    </w:rPr>
  </w:style>
  <w:style w:type="character" w:customStyle="1" w:styleId="Heading3Char">
    <w:name w:val="Heading 3 Char"/>
    <w:basedOn w:val="Carpredefinitoparagrafo"/>
    <w:uiPriority w:val="9"/>
    <w:rPr>
      <w:rFonts w:ascii="Arial" w:eastAsia="Arial" w:hAnsi="Arial" w:cs="Arial"/>
      <w:color w:val="365F91" w:themeColor="accent1" w:themeShade="BF"/>
      <w:sz w:val="28"/>
      <w:szCs w:val="28"/>
    </w:rPr>
  </w:style>
  <w:style w:type="character" w:customStyle="1" w:styleId="Titolo4Carattere">
    <w:name w:val="Titolo 4 Carattere"/>
    <w:basedOn w:val="Carpredefinitoparagrafo"/>
    <w:link w:val="Titolo4"/>
    <w:uiPriority w:val="9"/>
    <w:rPr>
      <w:rFonts w:ascii="Arial" w:eastAsia="Arial" w:hAnsi="Arial" w:cs="Arial"/>
      <w:i/>
      <w:iCs/>
      <w:color w:val="365F91" w:themeColor="accent1" w:themeShade="BF"/>
    </w:rPr>
  </w:style>
  <w:style w:type="character" w:customStyle="1" w:styleId="Titolo5Carattere">
    <w:name w:val="Titolo 5 Carattere"/>
    <w:basedOn w:val="Carpredefinitoparagrafo"/>
    <w:link w:val="Titolo5"/>
    <w:uiPriority w:val="9"/>
    <w:rPr>
      <w:rFonts w:ascii="Arial" w:eastAsia="Arial" w:hAnsi="Arial" w:cs="Arial"/>
      <w:color w:val="365F91" w:themeColor="accent1" w:themeShade="BF"/>
    </w:rPr>
  </w:style>
  <w:style w:type="character" w:customStyle="1" w:styleId="Titolo6Carattere">
    <w:name w:val="Titolo 6 Carattere"/>
    <w:basedOn w:val="Carpredefinitoparagrafo"/>
    <w:link w:val="Titolo6"/>
    <w:uiPriority w:val="9"/>
    <w:rPr>
      <w:rFonts w:ascii="Arial" w:eastAsia="Arial" w:hAnsi="Arial" w:cs="Arial"/>
      <w:i/>
      <w:iCs/>
      <w:color w:val="595959" w:themeColor="text1" w:themeTint="A6"/>
    </w:rPr>
  </w:style>
  <w:style w:type="character" w:customStyle="1" w:styleId="Titolo7Carattere">
    <w:name w:val="Titolo 7 Carattere"/>
    <w:basedOn w:val="Carpredefinitoparagrafo"/>
    <w:link w:val="Titolo7"/>
    <w:uiPriority w:val="9"/>
    <w:rPr>
      <w:rFonts w:ascii="Arial" w:eastAsia="Arial" w:hAnsi="Arial" w:cs="Arial"/>
      <w:color w:val="595959" w:themeColor="text1" w:themeTint="A6"/>
    </w:rPr>
  </w:style>
  <w:style w:type="character" w:customStyle="1" w:styleId="Titolo8Carattere">
    <w:name w:val="Titolo 8 Carattere"/>
    <w:basedOn w:val="Carpredefinitoparagrafo"/>
    <w:link w:val="Titolo8"/>
    <w:uiPriority w:val="9"/>
    <w:rPr>
      <w:rFonts w:ascii="Arial" w:eastAsia="Arial" w:hAnsi="Arial" w:cs="Arial"/>
      <w:i/>
      <w:iCs/>
      <w:color w:val="272727" w:themeColor="text1" w:themeTint="D8"/>
    </w:rPr>
  </w:style>
  <w:style w:type="character" w:customStyle="1" w:styleId="Titolo9Carattere">
    <w:name w:val="Titolo 9 Carattere"/>
    <w:basedOn w:val="Carpredefinitoparagrafo"/>
    <w:link w:val="Titolo9"/>
    <w:uiPriority w:val="9"/>
    <w:rPr>
      <w:rFonts w:ascii="Arial" w:eastAsia="Arial" w:hAnsi="Arial" w:cs="Arial"/>
      <w:i/>
      <w:iCs/>
      <w:color w:val="272727" w:themeColor="text1" w:themeTint="D8"/>
    </w:rPr>
  </w:style>
  <w:style w:type="paragraph" w:styleId="Titolo">
    <w:name w:val="Title"/>
    <w:basedOn w:val="Normale"/>
    <w:next w:val="Normale"/>
    <w:link w:val="TitoloCarattere"/>
    <w:uiPriority w:val="10"/>
    <w:qFormat/>
    <w:pPr>
      <w:spacing w:after="80"/>
      <w:contextualSpacing/>
    </w:pPr>
    <w:rPr>
      <w:rFonts w:ascii="Arial" w:eastAsia="Arial" w:hAnsi="Arial" w:cs="Arial"/>
      <w:spacing w:val="-10"/>
      <w:sz w:val="56"/>
      <w:szCs w:val="56"/>
    </w:rPr>
  </w:style>
  <w:style w:type="character" w:customStyle="1" w:styleId="TitoloCarattere">
    <w:name w:val="Titolo Carattere"/>
    <w:basedOn w:val="Carpredefinitoparagrafo"/>
    <w:link w:val="Titolo"/>
    <w:uiPriority w:val="10"/>
    <w:rPr>
      <w:rFonts w:ascii="Arial" w:eastAsia="Arial" w:hAnsi="Arial" w:cs="Arial"/>
      <w:spacing w:val="-10"/>
      <w:sz w:val="56"/>
      <w:szCs w:val="56"/>
    </w:rPr>
  </w:style>
  <w:style w:type="paragraph" w:styleId="Sottotitolo">
    <w:name w:val="Subtitle"/>
    <w:basedOn w:val="Normale"/>
    <w:next w:val="Normale"/>
    <w:link w:val="SottotitoloCarattere"/>
    <w:uiPriority w:val="11"/>
    <w:qFormat/>
    <w:pPr>
      <w:numPr>
        <w:ilvl w:val="1"/>
      </w:numPr>
    </w:pPr>
    <w:rPr>
      <w:color w:val="595959" w:themeColor="text1" w:themeTint="A6"/>
      <w:spacing w:val="15"/>
      <w:sz w:val="28"/>
      <w:szCs w:val="28"/>
    </w:rPr>
  </w:style>
  <w:style w:type="character" w:customStyle="1" w:styleId="SottotitoloCarattere">
    <w:name w:val="Sottotitolo Carattere"/>
    <w:basedOn w:val="Carpredefinitoparagrafo"/>
    <w:link w:val="Sottotitolo"/>
    <w:uiPriority w:val="11"/>
    <w:rPr>
      <w:color w:val="595959" w:themeColor="text1" w:themeTint="A6"/>
      <w:spacing w:val="15"/>
      <w:sz w:val="28"/>
      <w:szCs w:val="28"/>
    </w:rPr>
  </w:style>
  <w:style w:type="paragraph" w:styleId="Citazione">
    <w:name w:val="Quote"/>
    <w:basedOn w:val="Normale"/>
    <w:next w:val="Normale"/>
    <w:link w:val="CitazioneCarattere"/>
    <w:uiPriority w:val="29"/>
    <w:qFormat/>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Pr>
      <w:i/>
      <w:iCs/>
      <w:color w:val="404040" w:themeColor="text1" w:themeTint="BF"/>
    </w:rPr>
  </w:style>
  <w:style w:type="character" w:styleId="Enfasiintensa">
    <w:name w:val="Intense Emphasis"/>
    <w:basedOn w:val="Carpredefinitoparagrafo"/>
    <w:uiPriority w:val="21"/>
    <w:qFormat/>
    <w:rPr>
      <w:i/>
      <w:iCs/>
      <w:color w:val="365F91" w:themeColor="accent1" w:themeShade="BF"/>
    </w:rPr>
  </w:style>
  <w:style w:type="paragraph" w:styleId="Citazioneintensa">
    <w:name w:val="Intense Quote"/>
    <w:basedOn w:val="Normale"/>
    <w:next w:val="Normale"/>
    <w:link w:val="CitazioneintensaCarattere"/>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Pr>
      <w:i/>
      <w:iCs/>
      <w:color w:val="365F91" w:themeColor="accent1" w:themeShade="BF"/>
    </w:rPr>
  </w:style>
  <w:style w:type="character" w:styleId="Riferimentointenso">
    <w:name w:val="Intense Reference"/>
    <w:basedOn w:val="Carpredefinitoparagrafo"/>
    <w:uiPriority w:val="32"/>
    <w:qFormat/>
    <w:rPr>
      <w:b/>
      <w:bCs/>
      <w:smallCaps/>
      <w:color w:val="365F91" w:themeColor="accent1" w:themeShade="BF"/>
      <w:spacing w:val="5"/>
    </w:rPr>
  </w:style>
  <w:style w:type="paragraph" w:styleId="Nessunaspaziatura">
    <w:name w:val="No Spacing"/>
    <w:basedOn w:val="Normale"/>
    <w:uiPriority w:val="1"/>
    <w:qFormat/>
  </w:style>
  <w:style w:type="character" w:styleId="Enfasidelicata">
    <w:name w:val="Subtle Emphasis"/>
    <w:basedOn w:val="Carpredefinitoparagrafo"/>
    <w:uiPriority w:val="19"/>
    <w:qFormat/>
    <w:rPr>
      <w:i/>
      <w:iCs/>
      <w:color w:val="404040" w:themeColor="text1" w:themeTint="BF"/>
    </w:rPr>
  </w:style>
  <w:style w:type="character" w:styleId="Enfasicorsivo">
    <w:name w:val="Emphasis"/>
    <w:basedOn w:val="Carpredefinitoparagrafo"/>
    <w:uiPriority w:val="20"/>
    <w:qFormat/>
    <w:rPr>
      <w:i/>
      <w:iCs/>
    </w:rPr>
  </w:style>
  <w:style w:type="character" w:styleId="Enfasigrassetto">
    <w:name w:val="Strong"/>
    <w:basedOn w:val="Carpredefinitoparagrafo"/>
    <w:uiPriority w:val="22"/>
    <w:qFormat/>
    <w:rPr>
      <w:b/>
      <w:bCs/>
    </w:rPr>
  </w:style>
  <w:style w:type="character" w:styleId="Riferimentodelicato">
    <w:name w:val="Subtle Reference"/>
    <w:basedOn w:val="Carpredefinitoparagrafo"/>
    <w:uiPriority w:val="31"/>
    <w:qFormat/>
    <w:rPr>
      <w:smallCaps/>
      <w:color w:val="5A5A5A" w:themeColor="text1" w:themeTint="A5"/>
    </w:rPr>
  </w:style>
  <w:style w:type="character" w:styleId="Titolodellibro">
    <w:name w:val="Book Title"/>
    <w:basedOn w:val="Carpredefinitoparagrafo"/>
    <w:uiPriority w:val="33"/>
    <w:qFormat/>
    <w:rPr>
      <w:b/>
      <w:bCs/>
      <w:i/>
      <w:iCs/>
      <w:spacing w:val="5"/>
    </w:rPr>
  </w:style>
  <w:style w:type="character" w:customStyle="1" w:styleId="IntestazioneCarattere">
    <w:name w:val="Intestazione Carattere"/>
    <w:basedOn w:val="Carpredefinitoparagrafo"/>
    <w:link w:val="Intestazione"/>
    <w:uiPriority w:val="99"/>
  </w:style>
  <w:style w:type="character" w:customStyle="1" w:styleId="FooterChar">
    <w:name w:val="Footer Char"/>
    <w:basedOn w:val="Carpredefinitoparagrafo"/>
    <w:uiPriority w:val="99"/>
  </w:style>
  <w:style w:type="paragraph" w:styleId="Didascalia">
    <w:name w:val="caption"/>
    <w:basedOn w:val="Normale"/>
    <w:next w:val="Normale"/>
    <w:uiPriority w:val="35"/>
    <w:unhideWhenUsed/>
    <w:qFormat/>
    <w:pPr>
      <w:spacing w:after="200"/>
    </w:pPr>
    <w:rPr>
      <w:i/>
      <w:iCs/>
      <w:color w:val="A7A7A7" w:themeColor="text2"/>
      <w:sz w:val="18"/>
      <w:szCs w:val="18"/>
    </w:rPr>
  </w:style>
  <w:style w:type="paragraph" w:styleId="Testonotaapidipagina">
    <w:name w:val="footnote text"/>
    <w:basedOn w:val="Normale"/>
    <w:link w:val="TestonotaapidipaginaCarattere"/>
    <w:uiPriority w:val="99"/>
    <w:semiHidden/>
    <w:unhideWhenUsed/>
  </w:style>
  <w:style w:type="character" w:customStyle="1" w:styleId="TestonotaapidipaginaCarattere">
    <w:name w:val="Testo nota a piè di pagina Carattere"/>
    <w:basedOn w:val="Carpredefinitoparagrafo"/>
    <w:link w:val="Testonotaapidipagina"/>
    <w:uiPriority w:val="99"/>
    <w:semiHidden/>
    <w:rPr>
      <w:sz w:val="20"/>
      <w:szCs w:val="20"/>
    </w:rPr>
  </w:style>
  <w:style w:type="character" w:styleId="Rimandonotaapidipagina">
    <w:name w:val="footnote reference"/>
    <w:basedOn w:val="Carpredefinitoparagrafo"/>
    <w:uiPriority w:val="99"/>
    <w:semiHidden/>
    <w:unhideWhenUsed/>
    <w:rPr>
      <w:vertAlign w:val="superscript"/>
    </w:rPr>
  </w:style>
  <w:style w:type="paragraph" w:styleId="Testonotadichiusura">
    <w:name w:val="endnote text"/>
    <w:basedOn w:val="Normale"/>
    <w:link w:val="TestonotadichiusuraCarattere"/>
    <w:uiPriority w:val="99"/>
    <w:semiHidden/>
    <w:unhideWhenUsed/>
  </w:style>
  <w:style w:type="character" w:customStyle="1" w:styleId="TestonotadichiusuraCarattere">
    <w:name w:val="Testo nota di chiusura Carattere"/>
    <w:basedOn w:val="Carpredefinitoparagrafo"/>
    <w:link w:val="Testonotadichiusura"/>
    <w:uiPriority w:val="99"/>
    <w:semiHidden/>
    <w:rPr>
      <w:sz w:val="20"/>
      <w:szCs w:val="20"/>
    </w:rPr>
  </w:style>
  <w:style w:type="character" w:styleId="Rimandonotadichiusura">
    <w:name w:val="endnote reference"/>
    <w:basedOn w:val="Carpredefinitoparagrafo"/>
    <w:uiPriority w:val="99"/>
    <w:semiHidden/>
    <w:unhideWhenUsed/>
    <w:rPr>
      <w:vertAlign w:val="superscript"/>
    </w:rPr>
  </w:style>
  <w:style w:type="character" w:styleId="Collegamentovisitato">
    <w:name w:val="FollowedHyperlink"/>
    <w:basedOn w:val="Carpredefinitoparagrafo"/>
    <w:uiPriority w:val="99"/>
    <w:semiHidden/>
    <w:unhideWhenUsed/>
    <w:rPr>
      <w:color w:val="FF00FF" w:themeColor="followedHyperlink"/>
      <w:u w:val="single"/>
    </w:rPr>
  </w:style>
  <w:style w:type="paragraph" w:styleId="Sommario1">
    <w:name w:val="toc 1"/>
    <w:basedOn w:val="Normale"/>
    <w:next w:val="Normale"/>
    <w:uiPriority w:val="39"/>
    <w:unhideWhenUsed/>
    <w:pPr>
      <w:spacing w:after="100"/>
    </w:pPr>
  </w:style>
  <w:style w:type="paragraph" w:styleId="Sommario2">
    <w:name w:val="toc 2"/>
    <w:basedOn w:val="Normale"/>
    <w:next w:val="Normale"/>
    <w:uiPriority w:val="39"/>
    <w:unhideWhenUsed/>
    <w:pPr>
      <w:spacing w:after="100"/>
      <w:ind w:left="220"/>
    </w:pPr>
  </w:style>
  <w:style w:type="paragraph" w:styleId="Sommario3">
    <w:name w:val="toc 3"/>
    <w:basedOn w:val="Normale"/>
    <w:next w:val="Normale"/>
    <w:uiPriority w:val="39"/>
    <w:unhideWhenUsed/>
    <w:pPr>
      <w:spacing w:after="100"/>
      <w:ind w:left="440"/>
    </w:pPr>
  </w:style>
  <w:style w:type="paragraph" w:styleId="Sommario4">
    <w:name w:val="toc 4"/>
    <w:basedOn w:val="Normale"/>
    <w:next w:val="Normale"/>
    <w:uiPriority w:val="39"/>
    <w:unhideWhenUsed/>
    <w:pPr>
      <w:spacing w:after="100"/>
      <w:ind w:left="660"/>
    </w:pPr>
  </w:style>
  <w:style w:type="paragraph" w:styleId="Sommario5">
    <w:name w:val="toc 5"/>
    <w:basedOn w:val="Normale"/>
    <w:next w:val="Normale"/>
    <w:uiPriority w:val="39"/>
    <w:unhideWhenUsed/>
    <w:pPr>
      <w:spacing w:after="100"/>
      <w:ind w:left="880"/>
    </w:pPr>
  </w:style>
  <w:style w:type="paragraph" w:styleId="Sommario6">
    <w:name w:val="toc 6"/>
    <w:basedOn w:val="Normale"/>
    <w:next w:val="Normale"/>
    <w:uiPriority w:val="39"/>
    <w:unhideWhenUsed/>
    <w:pPr>
      <w:spacing w:after="100"/>
      <w:ind w:left="1100"/>
    </w:pPr>
  </w:style>
  <w:style w:type="paragraph" w:styleId="Sommario7">
    <w:name w:val="toc 7"/>
    <w:basedOn w:val="Normale"/>
    <w:next w:val="Normale"/>
    <w:uiPriority w:val="39"/>
    <w:unhideWhenUsed/>
    <w:pPr>
      <w:spacing w:after="100"/>
      <w:ind w:left="1320"/>
    </w:pPr>
  </w:style>
  <w:style w:type="paragraph" w:styleId="Sommario8">
    <w:name w:val="toc 8"/>
    <w:basedOn w:val="Normale"/>
    <w:next w:val="Normale"/>
    <w:uiPriority w:val="39"/>
    <w:unhideWhenUsed/>
    <w:pPr>
      <w:spacing w:after="100"/>
      <w:ind w:left="1540"/>
    </w:pPr>
  </w:style>
  <w:style w:type="paragraph" w:styleId="Sommario9">
    <w:name w:val="toc 9"/>
    <w:basedOn w:val="Normale"/>
    <w:next w:val="Normale"/>
    <w:uiPriority w:val="39"/>
    <w:unhideWhenUsed/>
    <w:pPr>
      <w:spacing w:after="100"/>
      <w:ind w:left="1760"/>
    </w:pPr>
  </w:style>
  <w:style w:type="paragraph" w:styleId="Titolosommario">
    <w:name w:val="TOC Heading"/>
    <w:uiPriority w:val="39"/>
    <w:unhideWhenUsed/>
  </w:style>
  <w:style w:type="paragraph" w:styleId="Indicedellefigure">
    <w:name w:val="table of figures"/>
    <w:basedOn w:val="Normale"/>
    <w:next w:val="Normale"/>
    <w:uiPriority w:val="99"/>
    <w:unhideWhenUsed/>
  </w:style>
  <w:style w:type="character" w:styleId="Collegamentoipertestuale">
    <w:name w:val="Hyperlink"/>
    <w:rPr>
      <w:u w:val="single"/>
    </w:rPr>
  </w:style>
  <w:style w:type="table" w:styleId="Grigliatabella">
    <w:name w:val="Table Grid"/>
    <w:basedOn w:val="Tabellanorma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link w:val="IntestazioneCarattere"/>
    <w:pPr>
      <w:tabs>
        <w:tab w:val="center" w:pos="4819"/>
        <w:tab w:val="right" w:pos="9638"/>
      </w:tabs>
    </w:pPr>
    <w:rPr>
      <w:rFonts w:cs="Arial Unicode MS"/>
      <w:color w:val="000000"/>
      <w14:textOutline w14:w="0" w14:cap="flat" w14:cmpd="sng" w14:algn="ctr">
        <w14:noFill/>
        <w14:prstDash w14:val="solid"/>
        <w14:bevel/>
      </w14:textOutline>
    </w:rPr>
  </w:style>
  <w:style w:type="character" w:customStyle="1" w:styleId="Nessuno">
    <w:name w:val="Nessuno"/>
  </w:style>
  <w:style w:type="paragraph" w:styleId="Pidipagina">
    <w:name w:val="footer"/>
    <w:link w:val="PidipaginaCarattere"/>
    <w:uiPriority w:val="99"/>
    <w:pPr>
      <w:tabs>
        <w:tab w:val="center" w:pos="4819"/>
        <w:tab w:val="right" w:pos="9638"/>
      </w:tabs>
    </w:pPr>
    <w:rPr>
      <w:rFonts w:cs="Arial Unicode MS"/>
      <w:color w:val="000000"/>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Paragrafoelenco">
    <w:name w:val="List Paragraph"/>
    <w:uiPriority w:val="1"/>
    <w:qFormat/>
    <w:pPr>
      <w:ind w:left="720"/>
    </w:pPr>
    <w:rPr>
      <w:rFonts w:cs="Arial Unicode MS"/>
      <w:color w:val="000000"/>
    </w:rPr>
  </w:style>
  <w:style w:type="numbering" w:customStyle="1" w:styleId="Stileimportato1">
    <w:name w:val="Stile importato 1"/>
    <w:pPr>
      <w:numPr>
        <w:numId w:val="1"/>
      </w:numPr>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style>
  <w:style w:type="character" w:customStyle="1" w:styleId="TestocommentoCarattere">
    <w:name w:val="Testo commento Carattere"/>
    <w:basedOn w:val="Carpredefinitoparagrafo"/>
    <w:link w:val="Testocommento"/>
    <w:uiPriority w:val="99"/>
    <w:rPr>
      <w:rFonts w:eastAsia="Times New Roman"/>
      <w:color w:val="00000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rFonts w:eastAsia="Times New Roman"/>
      <w:b/>
      <w:bCs/>
      <w:color w:val="000000"/>
    </w:rPr>
  </w:style>
  <w:style w:type="paragraph" w:styleId="Testofumetto">
    <w:name w:val="Balloon Text"/>
    <w:basedOn w:val="Normale"/>
    <w:link w:val="TestofumettoCarattere"/>
    <w:uiPriority w:val="99"/>
    <w:semiHidden/>
    <w:unhideWhenUse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Pr>
      <w:rFonts w:ascii="Segoe UI" w:eastAsia="Times New Roman" w:hAnsi="Segoe UI" w:cs="Segoe UI"/>
      <w:color w:val="000000"/>
      <w:sz w:val="18"/>
      <w:szCs w:val="18"/>
    </w:rPr>
  </w:style>
  <w:style w:type="paragraph" w:styleId="Revisione">
    <w:name w:val="Revision"/>
    <w:hidden/>
    <w:uiPriority w:val="99"/>
    <w:semiHidden/>
    <w:pPr>
      <w:pBdr>
        <w:top w:val="none" w:sz="0" w:space="0" w:color="000000"/>
        <w:left w:val="none" w:sz="0" w:space="0" w:color="000000"/>
        <w:bottom w:val="none" w:sz="0" w:space="0" w:color="000000"/>
        <w:right w:val="none" w:sz="0" w:space="0" w:color="000000"/>
        <w:between w:val="none" w:sz="0" w:space="0" w:color="000000"/>
      </w:pBdr>
    </w:pPr>
    <w:rPr>
      <w:rFonts w:eastAsia="Times New Roman"/>
      <w:color w:val="000000"/>
    </w:rPr>
  </w:style>
  <w:style w:type="character" w:styleId="Menzionenonrisolta">
    <w:name w:val="Unresolved Mention"/>
    <w:basedOn w:val="Carpredefinitoparagrafo"/>
    <w:uiPriority w:val="99"/>
    <w:semiHidden/>
    <w:unhideWhenUsed/>
    <w:rPr>
      <w:color w:val="605E5C"/>
      <w:shd w:val="clear" w:color="auto" w:fill="E1DFDD"/>
    </w:rPr>
  </w:style>
  <w:style w:type="paragraph" w:customStyle="1" w:styleId="Contenutocornice">
    <w:name w:val="Contenuto cornice"/>
    <w:basedOn w:val="Normale"/>
    <w:qFormat/>
    <w:pPr>
      <w:pBdr>
        <w:top w:val="none" w:sz="0" w:space="0" w:color="000000"/>
        <w:left w:val="none" w:sz="0" w:space="0" w:color="000000"/>
        <w:bottom w:val="none" w:sz="0" w:space="0" w:color="000000"/>
        <w:right w:val="none" w:sz="0" w:space="0" w:color="000000"/>
        <w:between w:val="none" w:sz="0" w:space="0" w:color="000000"/>
      </w:pBdr>
    </w:pPr>
    <w:rPr>
      <w:rFonts w:asciiTheme="minorHAnsi" w:eastAsiaTheme="minorHAnsi" w:hAnsiTheme="minorHAnsi" w:cstheme="minorBidi"/>
      <w:color w:val="auto"/>
      <w:sz w:val="24"/>
      <w:szCs w:val="24"/>
      <w:lang w:eastAsia="en-US"/>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color w:val="365F91" w:themeColor="accent1" w:themeShade="BF"/>
      <w:sz w:val="32"/>
      <w:szCs w:val="32"/>
    </w:rPr>
  </w:style>
  <w:style w:type="paragraph" w:customStyle="1" w:styleId="Stile2">
    <w:name w:val="Stile2"/>
    <w:basedOn w:val="Titolo1"/>
    <w:link w:val="Stile2Carattere"/>
    <w:qFormat/>
    <w:rPr>
      <w:rFonts w:ascii="Times New Roman" w:hAnsi="Times New Roman"/>
      <w:b/>
      <w:color w:val="auto"/>
      <w:sz w:val="24"/>
    </w:rPr>
  </w:style>
  <w:style w:type="character" w:customStyle="1" w:styleId="Stile2Carattere">
    <w:name w:val="Stile2 Carattere"/>
    <w:basedOn w:val="Titolo1Carattere"/>
    <w:link w:val="Stile2"/>
    <w:rPr>
      <w:rFonts w:asciiTheme="majorHAnsi" w:eastAsiaTheme="majorEastAsia" w:hAnsiTheme="majorHAnsi" w:cstheme="majorBidi"/>
      <w:b/>
      <w:color w:val="365F91" w:themeColor="accent1" w:themeShade="BF"/>
      <w:sz w:val="24"/>
      <w:szCs w:val="32"/>
    </w:rPr>
  </w:style>
  <w:style w:type="table" w:customStyle="1" w:styleId="TableNormal1">
    <w:name w:val="Table Normal1"/>
    <w:tblPr>
      <w:tblInd w:w="0" w:type="dxa"/>
      <w:tblCellMar>
        <w:top w:w="0" w:type="dxa"/>
        <w:left w:w="0" w:type="dxa"/>
        <w:bottom w:w="0" w:type="dxa"/>
        <w:right w:w="0" w:type="dxa"/>
      </w:tblCellMar>
    </w:tblPr>
  </w:style>
  <w:style w:type="character" w:customStyle="1" w:styleId="PidipaginaCarattere">
    <w:name w:val="Piè di pagina Carattere"/>
    <w:basedOn w:val="Carpredefinitoparagrafo"/>
    <w:link w:val="Pidipagina"/>
    <w:uiPriority w:val="99"/>
    <w:rPr>
      <w:rFonts w:cs="Arial Unicode MS"/>
      <w:color w:val="000000"/>
    </w:rPr>
  </w:style>
  <w:style w:type="table" w:customStyle="1" w:styleId="Grigliatabella1">
    <w:name w:val="Griglia tabella1"/>
    <w:pPr>
      <w:pBdr>
        <w:top w:val="none" w:sz="0" w:space="0" w:color="000000"/>
        <w:left w:val="none" w:sz="0" w:space="0" w:color="000000"/>
        <w:bottom w:val="none" w:sz="0" w:space="0" w:color="000000"/>
        <w:right w:val="none" w:sz="0" w:space="0" w:color="000000"/>
        <w:between w:val="none" w:sz="0" w:space="0" w:color="000000"/>
      </w:pBdr>
    </w:pPr>
    <w:rPr>
      <w:rFonts w:asciiTheme="minorHAnsi" w:eastAsiaTheme="minorEastAsia" w:hAnsiTheme="minorHAnsi" w:cstheme="minorBidi"/>
      <w:sz w:val="24"/>
      <w:szCs w:val="24"/>
      <w14:ligatures w14:val="standardContextual"/>
    </w:rPr>
    <w:tblPr>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rPr>
      <w:rFonts w:asciiTheme="majorHAnsi" w:eastAsiaTheme="majorEastAsia" w:hAnsiTheme="majorHAnsi" w:cstheme="majorBidi"/>
      <w:color w:val="365F91" w:themeColor="accent1" w:themeShade="BF"/>
      <w:sz w:val="26"/>
      <w:szCs w:val="26"/>
    </w:rPr>
  </w:style>
  <w:style w:type="paragraph" w:styleId="NormaleWeb">
    <w:name w:val="Normal (Web)"/>
    <w:basedOn w:val="Normale"/>
    <w:uiPriority w:val="99"/>
    <w:unhideWhenUsed/>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color w:val="auto"/>
      <w:sz w:val="24"/>
      <w:szCs w:val="24"/>
    </w:rPr>
  </w:style>
  <w:style w:type="paragraph" w:styleId="Corpotesto">
    <w:name w:val="Body Text"/>
    <w:basedOn w:val="Normale"/>
    <w:link w:val="CorpotestoCarattere"/>
    <w:pPr>
      <w:pBdr>
        <w:top w:val="none" w:sz="0" w:space="0" w:color="000000"/>
        <w:left w:val="none" w:sz="0" w:space="0" w:color="000000"/>
        <w:bottom w:val="none" w:sz="0" w:space="0" w:color="000000"/>
        <w:right w:val="none" w:sz="0" w:space="0" w:color="000000"/>
        <w:between w:val="none" w:sz="0" w:space="0" w:color="000000"/>
      </w:pBdr>
      <w:spacing w:line="360" w:lineRule="auto"/>
      <w:jc w:val="both"/>
    </w:pPr>
    <w:rPr>
      <w:color w:val="auto"/>
      <w:sz w:val="24"/>
    </w:rPr>
  </w:style>
  <w:style w:type="character" w:customStyle="1" w:styleId="CorpotestoCarattere">
    <w:name w:val="Corpo testo Carattere"/>
    <w:basedOn w:val="Carpredefinitoparagrafo"/>
    <w:link w:val="Corpotesto"/>
    <w:rPr>
      <w:rFonts w:eastAsia="Times New Roman"/>
      <w:sz w:val="24"/>
    </w:rPr>
  </w:style>
  <w:style w:type="paragraph" w:styleId="Rientrocorpodeltesto">
    <w:name w:val="Body Text Indent"/>
    <w:basedOn w:val="Normale"/>
    <w:link w:val="RientrocorpodeltestoCarattere"/>
    <w:pPr>
      <w:pBdr>
        <w:top w:val="none" w:sz="0" w:space="0" w:color="000000"/>
        <w:left w:val="none" w:sz="0" w:space="0" w:color="000000"/>
        <w:bottom w:val="none" w:sz="0" w:space="0" w:color="000000"/>
        <w:right w:val="none" w:sz="0" w:space="0" w:color="000000"/>
        <w:between w:val="none" w:sz="0" w:space="0" w:color="000000"/>
      </w:pBdr>
      <w:spacing w:line="360" w:lineRule="auto"/>
      <w:ind w:firstLine="360"/>
      <w:jc w:val="both"/>
    </w:pPr>
    <w:rPr>
      <w:color w:val="auto"/>
      <w:sz w:val="24"/>
    </w:rPr>
  </w:style>
  <w:style w:type="character" w:customStyle="1" w:styleId="RientrocorpodeltestoCarattere">
    <w:name w:val="Rientro corpo del testo Carattere"/>
    <w:basedOn w:val="Carpredefinitoparagrafo"/>
    <w:link w:val="Rientrocorpodeltesto"/>
    <w:rPr>
      <w:rFonts w:eastAsia="Times New Roman"/>
      <w:sz w:val="24"/>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styleId="Rientrocorpodeltesto3">
    <w:name w:val="Body Text Indent 3"/>
    <w:basedOn w:val="Normale"/>
    <w:link w:val="Rientrocorpodeltesto3Carattere"/>
    <w:uiPriority w:val="99"/>
    <w:unhideWhenUse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Pr>
      <w:rFonts w:eastAsia="Times New Roman"/>
      <w:color w:val="000000"/>
      <w:sz w:val="16"/>
      <w:szCs w:val="16"/>
    </w:rPr>
  </w:style>
  <w:style w:type="paragraph" w:styleId="Testodelblocco">
    <w:name w:val="Block Text"/>
    <w:basedOn w:val="Normale"/>
    <w:pPr>
      <w:pBdr>
        <w:top w:val="none" w:sz="0" w:space="0" w:color="000000"/>
        <w:left w:val="none" w:sz="0" w:space="0" w:color="000000"/>
        <w:bottom w:val="none" w:sz="0" w:space="0" w:color="000000"/>
        <w:right w:val="none" w:sz="0" w:space="0" w:color="000000"/>
        <w:between w:val="none" w:sz="0" w:space="0" w:color="000000"/>
      </w:pBdr>
      <w:tabs>
        <w:tab w:val="left" w:pos="360"/>
      </w:tabs>
      <w:spacing w:line="360" w:lineRule="auto"/>
      <w:ind w:left="567" w:right="-2" w:firstLine="567"/>
      <w:jc w:val="both"/>
    </w:pPr>
    <w:rPr>
      <w:color w:val="auto"/>
      <w:sz w:val="28"/>
    </w:rPr>
  </w:style>
  <w:style w:type="paragraph" w:customStyle="1" w:styleId="Corpodeltesto21">
    <w:name w:val="Corpo del testo 21"/>
    <w:basedOn w:val="Normale"/>
    <w:pPr>
      <w:pBdr>
        <w:top w:val="none" w:sz="0" w:space="0" w:color="000000"/>
        <w:left w:val="none" w:sz="0" w:space="0" w:color="000000"/>
        <w:bottom w:val="none" w:sz="0" w:space="0" w:color="000000"/>
        <w:right w:val="none" w:sz="0" w:space="0" w:color="000000"/>
        <w:between w:val="none" w:sz="0" w:space="0" w:color="000000"/>
      </w:pBdr>
      <w:spacing w:before="120"/>
      <w:ind w:firstLine="1418"/>
      <w:jc w:val="both"/>
    </w:pPr>
    <w:rPr>
      <w:color w:val="auto"/>
      <w:sz w:val="24"/>
    </w:rPr>
  </w:style>
  <w:style w:type="paragraph" w:customStyle="1" w:styleId="Style1">
    <w:name w:val="Style 1"/>
    <w:basedOn w:val="Normale"/>
    <w:uiPriority w:val="99"/>
    <w:pPr>
      <w:widowControl w:val="0"/>
      <w:pBdr>
        <w:top w:val="none" w:sz="0" w:space="0" w:color="000000"/>
        <w:left w:val="none" w:sz="0" w:space="0" w:color="000000"/>
        <w:bottom w:val="none" w:sz="0" w:space="0" w:color="000000"/>
        <w:right w:val="none" w:sz="0" w:space="0" w:color="000000"/>
        <w:between w:val="none" w:sz="0" w:space="0" w:color="000000"/>
      </w:pBdr>
    </w:pPr>
    <w:rPr>
      <w:rFonts w:eastAsiaTheme="minorEastAsia"/>
      <w:color w:val="auto"/>
    </w:rPr>
  </w:style>
  <w:style w:type="character" w:customStyle="1" w:styleId="CharacterStyle1">
    <w:name w:val="Character Style 1"/>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amministrazione@agenziaitaliameteo.it" TargetMode="External"/><Relationship Id="rId1" Type="http://schemas.openxmlformats.org/officeDocument/2006/relationships/hyperlink" Target="mailto:italiameteo@legalmail.i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rocardi.it/codice-penale/libro-secondo/titolo-ii/capo-i/art320.html" TargetMode="External"/><Relationship Id="rId13" Type="http://schemas.openxmlformats.org/officeDocument/2006/relationships/hyperlink" Target="https://www.brocardi.it/dizionario/4718.html" TargetMode="External"/><Relationship Id="rId18" Type="http://schemas.openxmlformats.org/officeDocument/2006/relationships/hyperlink" Target="https://www.brocardi.it/dizionario/4155.html" TargetMode="External"/><Relationship Id="rId3" Type="http://schemas.openxmlformats.org/officeDocument/2006/relationships/hyperlink" Target="https://www.brocardi.it/codice-penale/libro-secondo/titolo-ii/capo-i/art318.html" TargetMode="External"/><Relationship Id="rId7" Type="http://schemas.openxmlformats.org/officeDocument/2006/relationships/hyperlink" Target="https://www.brocardi.it/codice-penale/libro-secondo/titolo-ii/capo-i/art319quater.html" TargetMode="External"/><Relationship Id="rId12" Type="http://schemas.openxmlformats.org/officeDocument/2006/relationships/hyperlink" Target="https://www.brocardi.it/codice-penale/libro-secondo/titolo-ii/capo-ii/art346bis.html" TargetMode="External"/><Relationship Id="rId17" Type="http://schemas.openxmlformats.org/officeDocument/2006/relationships/hyperlink" Target="https://www.brocardi.it/codice-penale/libro-secondo/titolo-ii/capo-i/art323bis.html" TargetMode="External"/><Relationship Id="rId2" Type="http://schemas.openxmlformats.org/officeDocument/2006/relationships/hyperlink" Target="https://www.brocardi.it/codice-penale/libro-secondo/titolo-ii/capo-i/art317.html" TargetMode="External"/><Relationship Id="rId16" Type="http://schemas.openxmlformats.org/officeDocument/2006/relationships/hyperlink" Target="https://www.brocardi.it/dizionario/4311.html" TargetMode="External"/><Relationship Id="rId1" Type="http://schemas.openxmlformats.org/officeDocument/2006/relationships/hyperlink" Target="https://www.brocardi.it/codice-penale/libro-secondo/titolo-ii/capo-i/art314.html" TargetMode="External"/><Relationship Id="rId6" Type="http://schemas.openxmlformats.org/officeDocument/2006/relationships/hyperlink" Target="https://www.brocardi.it/codice-penale/libro-secondo/titolo-ii/capo-i/art319ter.html" TargetMode="External"/><Relationship Id="rId11" Type="http://schemas.openxmlformats.org/officeDocument/2006/relationships/hyperlink" Target="https://www.brocardi.it/codice-penale/libro-secondo/titolo-ii/capo-i/art322bis.html" TargetMode="External"/><Relationship Id="rId5" Type="http://schemas.openxmlformats.org/officeDocument/2006/relationships/hyperlink" Target="https://www.brocardi.it/codice-penale/libro-secondo/titolo-ii/capo-i/art319bis.html" TargetMode="External"/><Relationship Id="rId15" Type="http://schemas.openxmlformats.org/officeDocument/2006/relationships/hyperlink" Target="https://www.brocardi.it/dizionario/4854.html" TargetMode="External"/><Relationship Id="rId10" Type="http://schemas.openxmlformats.org/officeDocument/2006/relationships/hyperlink" Target="https://www.brocardi.it/codice-penale/libro-secondo/titolo-ii/capo-i/art322.html" TargetMode="External"/><Relationship Id="rId19" Type="http://schemas.openxmlformats.org/officeDocument/2006/relationships/hyperlink" Target="https://www.brocardi.it/codice-penale/libro-secondo/titolo-ii/capo-i/art323bis.html" TargetMode="External"/><Relationship Id="rId4" Type="http://schemas.openxmlformats.org/officeDocument/2006/relationships/hyperlink" Target="https://www.brocardi.it/codice-penale/libro-secondo/titolo-ii/capo-i/art319.html" TargetMode="External"/><Relationship Id="rId9" Type="http://schemas.openxmlformats.org/officeDocument/2006/relationships/hyperlink" Target="https://www.brocardi.it/codice-penale/libro-secondo/titolo-ii/capo-i/art321.html" TargetMode="External"/><Relationship Id="rId14" Type="http://schemas.openxmlformats.org/officeDocument/2006/relationships/hyperlink" Target="https://www.brocardi.it/dizionario/3672.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549</Words>
  <Characters>3133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DELL-DPC</dc:creator>
  <cp:keywords/>
  <dc:description/>
  <cp:lastModifiedBy>Penna Maria</cp:lastModifiedBy>
  <cp:revision>3</cp:revision>
  <cp:lastPrinted>2026-04-21T11:08:00Z</cp:lastPrinted>
  <dcterms:created xsi:type="dcterms:W3CDTF">2026-05-12T11:52:00Z</dcterms:created>
  <dcterms:modified xsi:type="dcterms:W3CDTF">2026-05-12T12:03:00Z</dcterms:modified>
</cp:coreProperties>
</file>